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47" w:rsidRPr="001C0708" w:rsidRDefault="001C0708" w:rsidP="001C0708">
      <w:pPr>
        <w:pStyle w:val="Default"/>
        <w:jc w:val="right"/>
        <w:rPr>
          <w:rFonts w:eastAsia="Times New Roman"/>
          <w:b/>
          <w:i/>
          <w:color w:val="262626"/>
          <w:sz w:val="28"/>
          <w:szCs w:val="28"/>
          <w:lang w:eastAsia="ru-RU"/>
        </w:rPr>
      </w:pPr>
      <w:bookmarkStart w:id="0" w:name="_GoBack"/>
      <w:bookmarkEnd w:id="0"/>
      <w:r w:rsidRPr="001C0708">
        <w:rPr>
          <w:rFonts w:eastAsia="Times New Roman"/>
          <w:b/>
          <w:i/>
          <w:color w:val="262626"/>
          <w:sz w:val="28"/>
          <w:szCs w:val="28"/>
          <w:lang w:eastAsia="ru-RU"/>
        </w:rPr>
        <w:t>Проект</w:t>
      </w:r>
    </w:p>
    <w:p w:rsidR="001C0708" w:rsidRDefault="001C0708" w:rsidP="001C0708">
      <w:pPr>
        <w:pStyle w:val="Default"/>
        <w:jc w:val="right"/>
        <w:rPr>
          <w:rFonts w:eastAsia="Times New Roman"/>
          <w:b/>
          <w:color w:val="262626"/>
          <w:sz w:val="28"/>
          <w:szCs w:val="28"/>
          <w:lang w:eastAsia="ru-RU"/>
        </w:rPr>
      </w:pPr>
    </w:p>
    <w:p w:rsidR="00144447" w:rsidRDefault="00144447" w:rsidP="001C0708">
      <w:pPr>
        <w:pStyle w:val="Default"/>
        <w:jc w:val="center"/>
        <w:rPr>
          <w:b/>
          <w:sz w:val="28"/>
          <w:szCs w:val="28"/>
        </w:rPr>
      </w:pPr>
      <w:r w:rsidRPr="006C7C80">
        <w:rPr>
          <w:rFonts w:eastAsia="Times New Roman"/>
          <w:b/>
          <w:color w:val="262626"/>
          <w:sz w:val="28"/>
          <w:szCs w:val="28"/>
          <w:lang w:eastAsia="ru-RU"/>
        </w:rPr>
        <w:t>КЛИНИЧЕСКИЙ ПРОТОКОЛ ДИАГНОСТИКИ И ЛЕЧЕНИЯ</w:t>
      </w:r>
    </w:p>
    <w:p w:rsidR="00144447" w:rsidRDefault="00144447" w:rsidP="001C0708">
      <w:pPr>
        <w:pStyle w:val="Default"/>
        <w:jc w:val="center"/>
        <w:rPr>
          <w:b/>
          <w:sz w:val="28"/>
          <w:szCs w:val="28"/>
        </w:rPr>
      </w:pPr>
    </w:p>
    <w:p w:rsidR="003D09FD" w:rsidRPr="00B364E2" w:rsidRDefault="003D09FD" w:rsidP="001C0708">
      <w:pPr>
        <w:pStyle w:val="Default"/>
        <w:jc w:val="center"/>
        <w:rPr>
          <w:b/>
          <w:bCs/>
          <w:sz w:val="28"/>
          <w:szCs w:val="28"/>
        </w:rPr>
      </w:pPr>
      <w:r w:rsidRPr="00B364E2">
        <w:rPr>
          <w:b/>
          <w:sz w:val="28"/>
          <w:szCs w:val="28"/>
        </w:rPr>
        <w:t xml:space="preserve">ХРОНИЧЕСКИЙ ВИРУСНЫЙ ГЕПАТИТ </w:t>
      </w:r>
      <w:proofErr w:type="gramStart"/>
      <w:r w:rsidRPr="00B364E2">
        <w:rPr>
          <w:b/>
          <w:sz w:val="28"/>
          <w:szCs w:val="28"/>
        </w:rPr>
        <w:t>С</w:t>
      </w:r>
      <w:proofErr w:type="gramEnd"/>
      <w:r w:rsidRPr="00B364E2">
        <w:rPr>
          <w:b/>
          <w:sz w:val="28"/>
          <w:szCs w:val="28"/>
        </w:rPr>
        <w:t xml:space="preserve"> У ВЗРОСЛЫХ</w:t>
      </w:r>
    </w:p>
    <w:p w:rsidR="003D09FD" w:rsidRPr="00B364E2" w:rsidRDefault="003D09FD" w:rsidP="001C0708">
      <w:pPr>
        <w:pStyle w:val="Default"/>
        <w:jc w:val="center"/>
        <w:rPr>
          <w:b/>
          <w:bCs/>
          <w:sz w:val="28"/>
          <w:szCs w:val="28"/>
        </w:rPr>
      </w:pPr>
    </w:p>
    <w:p w:rsidR="00262472" w:rsidRPr="00B364E2" w:rsidRDefault="00262472" w:rsidP="000C65AC">
      <w:pPr>
        <w:pStyle w:val="Default"/>
        <w:spacing w:after="40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1. ВВОДНАЯ ЧАСТЬ </w:t>
      </w:r>
    </w:p>
    <w:p w:rsidR="00262472" w:rsidRPr="00B364E2" w:rsidRDefault="00CF7EFA" w:rsidP="000C65AC">
      <w:pPr>
        <w:pStyle w:val="Default"/>
        <w:spacing w:after="40"/>
        <w:rPr>
          <w:b/>
          <w:sz w:val="28"/>
          <w:szCs w:val="28"/>
        </w:rPr>
      </w:pPr>
      <w:r>
        <w:rPr>
          <w:b/>
          <w:sz w:val="28"/>
          <w:szCs w:val="28"/>
        </w:rPr>
        <w:t>1.1. Код</w:t>
      </w:r>
      <w:r w:rsidR="00C131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МКБ-10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788"/>
      </w:tblGrid>
      <w:tr w:rsidR="00262472" w:rsidRPr="00B364E2" w:rsidTr="001C0708">
        <w:trPr>
          <w:trHeight w:val="111"/>
        </w:trPr>
        <w:tc>
          <w:tcPr>
            <w:tcW w:w="10206" w:type="dxa"/>
            <w:gridSpan w:val="2"/>
            <w:shd w:val="clear" w:color="auto" w:fill="D9D9D9" w:themeFill="background1" w:themeFillShade="D9"/>
          </w:tcPr>
          <w:p w:rsidR="00262472" w:rsidRPr="00B364E2" w:rsidRDefault="003D09FD" w:rsidP="000C65AC">
            <w:pPr>
              <w:pStyle w:val="Default"/>
              <w:spacing w:after="40"/>
              <w:jc w:val="center"/>
              <w:rPr>
                <w:sz w:val="28"/>
                <w:szCs w:val="28"/>
              </w:rPr>
            </w:pPr>
            <w:r w:rsidRPr="00B364E2">
              <w:rPr>
                <w:b/>
                <w:bCs/>
                <w:sz w:val="28"/>
                <w:szCs w:val="28"/>
              </w:rPr>
              <w:t>МКБ-10</w:t>
            </w:r>
          </w:p>
        </w:tc>
      </w:tr>
      <w:tr w:rsidR="00262472" w:rsidRPr="00B364E2" w:rsidTr="001C0708">
        <w:trPr>
          <w:trHeight w:val="44"/>
        </w:trPr>
        <w:tc>
          <w:tcPr>
            <w:tcW w:w="1418" w:type="dxa"/>
            <w:shd w:val="clear" w:color="auto" w:fill="D9D9D9" w:themeFill="background1" w:themeFillShade="D9"/>
          </w:tcPr>
          <w:p w:rsidR="00262472" w:rsidRPr="00B364E2" w:rsidRDefault="003D09FD" w:rsidP="000C65AC">
            <w:pPr>
              <w:pStyle w:val="Default"/>
              <w:spacing w:after="40"/>
              <w:rPr>
                <w:sz w:val="28"/>
                <w:szCs w:val="28"/>
              </w:rPr>
            </w:pPr>
            <w:r w:rsidRPr="00B364E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788" w:type="dxa"/>
            <w:shd w:val="clear" w:color="auto" w:fill="D9D9D9" w:themeFill="background1" w:themeFillShade="D9"/>
          </w:tcPr>
          <w:p w:rsidR="00262472" w:rsidRPr="00B364E2" w:rsidRDefault="003D09FD" w:rsidP="000C65AC">
            <w:pPr>
              <w:pStyle w:val="Default"/>
              <w:spacing w:after="40"/>
              <w:rPr>
                <w:sz w:val="28"/>
                <w:szCs w:val="28"/>
              </w:rPr>
            </w:pPr>
            <w:r w:rsidRPr="00B364E2">
              <w:rPr>
                <w:b/>
                <w:bCs/>
                <w:sz w:val="28"/>
                <w:szCs w:val="28"/>
              </w:rPr>
              <w:t>Название</w:t>
            </w:r>
          </w:p>
        </w:tc>
      </w:tr>
      <w:tr w:rsidR="003D09FD" w:rsidRPr="00B364E2" w:rsidTr="001C0708">
        <w:trPr>
          <w:trHeight w:val="44"/>
        </w:trPr>
        <w:tc>
          <w:tcPr>
            <w:tcW w:w="1418" w:type="dxa"/>
          </w:tcPr>
          <w:p w:rsidR="003D09FD" w:rsidRPr="00B364E2" w:rsidRDefault="003D09FD" w:rsidP="000C65AC">
            <w:pPr>
              <w:pStyle w:val="Default"/>
              <w:spacing w:after="40"/>
              <w:rPr>
                <w:b/>
                <w:bCs/>
                <w:sz w:val="28"/>
                <w:szCs w:val="28"/>
              </w:rPr>
            </w:pPr>
            <w:r w:rsidRPr="00B364E2">
              <w:rPr>
                <w:sz w:val="28"/>
                <w:szCs w:val="28"/>
              </w:rPr>
              <w:t>В18.2</w:t>
            </w:r>
          </w:p>
        </w:tc>
        <w:tc>
          <w:tcPr>
            <w:tcW w:w="8788" w:type="dxa"/>
          </w:tcPr>
          <w:p w:rsidR="003D09FD" w:rsidRPr="00B364E2" w:rsidRDefault="003D09FD" w:rsidP="000C65AC">
            <w:pPr>
              <w:pStyle w:val="Default"/>
              <w:spacing w:after="40"/>
              <w:rPr>
                <w:b/>
                <w:bCs/>
                <w:sz w:val="28"/>
                <w:szCs w:val="28"/>
              </w:rPr>
            </w:pPr>
            <w:r w:rsidRPr="00B364E2">
              <w:rPr>
                <w:sz w:val="28"/>
                <w:szCs w:val="28"/>
              </w:rPr>
              <w:t>Хронический вирусный гепатит</w:t>
            </w:r>
            <w:proofErr w:type="gramStart"/>
            <w:r w:rsidRPr="00B364E2">
              <w:rPr>
                <w:sz w:val="28"/>
                <w:szCs w:val="28"/>
              </w:rPr>
              <w:t xml:space="preserve"> С</w:t>
            </w:r>
            <w:proofErr w:type="gramEnd"/>
          </w:p>
        </w:tc>
      </w:tr>
    </w:tbl>
    <w:p w:rsidR="00404A32" w:rsidRPr="00B364E2" w:rsidRDefault="00404A32" w:rsidP="000C65AC">
      <w:pPr>
        <w:spacing w:after="40" w:line="240" w:lineRule="auto"/>
        <w:rPr>
          <w:rFonts w:ascii="Times New Roman" w:hAnsi="Times New Roman" w:cs="Times New Roman"/>
        </w:rPr>
      </w:pPr>
    </w:p>
    <w:p w:rsidR="00262472" w:rsidRPr="000C65AC" w:rsidRDefault="00262472" w:rsidP="000C65AC">
      <w:pPr>
        <w:pStyle w:val="Default"/>
        <w:spacing w:after="40"/>
        <w:rPr>
          <w:sz w:val="28"/>
          <w:szCs w:val="28"/>
        </w:rPr>
      </w:pPr>
      <w:r w:rsidRPr="00B364E2">
        <w:rPr>
          <w:b/>
          <w:sz w:val="28"/>
          <w:szCs w:val="28"/>
        </w:rPr>
        <w:t>1.2</w:t>
      </w:r>
      <w:r w:rsidR="00CF7EFA">
        <w:rPr>
          <w:b/>
          <w:sz w:val="28"/>
          <w:szCs w:val="28"/>
        </w:rPr>
        <w:t>.</w:t>
      </w:r>
      <w:r w:rsidRPr="00B364E2">
        <w:rPr>
          <w:b/>
          <w:sz w:val="28"/>
          <w:szCs w:val="28"/>
        </w:rPr>
        <w:t xml:space="preserve"> Дата разработки/пересмотра протокола:</w:t>
      </w:r>
      <w:r w:rsidR="001C0708">
        <w:rPr>
          <w:b/>
          <w:sz w:val="28"/>
          <w:szCs w:val="28"/>
        </w:rPr>
        <w:t xml:space="preserve"> </w:t>
      </w:r>
      <w:r w:rsidR="001C0708" w:rsidRPr="001C0708">
        <w:rPr>
          <w:sz w:val="28"/>
          <w:szCs w:val="28"/>
        </w:rPr>
        <w:t>2015 года (</w:t>
      </w:r>
      <w:proofErr w:type="gramStart"/>
      <w:r w:rsidR="001C0708" w:rsidRPr="001C0708">
        <w:rPr>
          <w:sz w:val="28"/>
          <w:szCs w:val="28"/>
        </w:rPr>
        <w:t>пересмотрен</w:t>
      </w:r>
      <w:proofErr w:type="gramEnd"/>
      <w:r w:rsidR="001C0708" w:rsidRPr="001C0708">
        <w:rPr>
          <w:sz w:val="28"/>
          <w:szCs w:val="28"/>
        </w:rPr>
        <w:t xml:space="preserve"> </w:t>
      </w:r>
      <w:r w:rsidR="003D09FD" w:rsidRPr="000C65AC">
        <w:rPr>
          <w:sz w:val="28"/>
          <w:szCs w:val="28"/>
        </w:rPr>
        <w:t>2017 г</w:t>
      </w:r>
      <w:r w:rsidR="001C0708">
        <w:rPr>
          <w:sz w:val="28"/>
          <w:szCs w:val="28"/>
        </w:rPr>
        <w:t>)</w:t>
      </w:r>
      <w:r w:rsidR="000C65AC">
        <w:rPr>
          <w:sz w:val="28"/>
          <w:szCs w:val="28"/>
        </w:rPr>
        <w:t>.</w:t>
      </w:r>
    </w:p>
    <w:p w:rsidR="00090735" w:rsidRPr="00B364E2" w:rsidRDefault="00090735" w:rsidP="000C65AC">
      <w:pPr>
        <w:pStyle w:val="Default"/>
        <w:spacing w:after="40"/>
        <w:rPr>
          <w:b/>
          <w:sz w:val="28"/>
          <w:szCs w:val="28"/>
        </w:rPr>
      </w:pPr>
    </w:p>
    <w:p w:rsidR="00262472" w:rsidRPr="00B364E2" w:rsidRDefault="00262472" w:rsidP="000C65AC">
      <w:pPr>
        <w:pStyle w:val="Default"/>
        <w:spacing w:after="40"/>
        <w:rPr>
          <w:b/>
          <w:sz w:val="28"/>
          <w:szCs w:val="28"/>
        </w:rPr>
      </w:pPr>
      <w:r w:rsidRPr="00B364E2">
        <w:rPr>
          <w:b/>
          <w:sz w:val="28"/>
          <w:szCs w:val="28"/>
        </w:rPr>
        <w:t>1.3</w:t>
      </w:r>
      <w:r w:rsidR="00CF7EFA">
        <w:rPr>
          <w:b/>
          <w:sz w:val="28"/>
          <w:szCs w:val="28"/>
        </w:rPr>
        <w:t>.</w:t>
      </w:r>
      <w:r w:rsidRPr="00B364E2">
        <w:rPr>
          <w:b/>
          <w:sz w:val="28"/>
          <w:szCs w:val="28"/>
        </w:rPr>
        <w:t xml:space="preserve"> Сокра</w:t>
      </w:r>
      <w:r w:rsidR="00CF7EFA">
        <w:rPr>
          <w:b/>
          <w:sz w:val="28"/>
          <w:szCs w:val="28"/>
        </w:rPr>
        <w:t>щения, используемые в протоколе</w:t>
      </w:r>
      <w:r w:rsidRPr="00B364E2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5"/>
        <w:gridCol w:w="425"/>
        <w:gridCol w:w="7365"/>
      </w:tblGrid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ANA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антинуклеарные антитела  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AMA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антимитохондриальные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антитела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anti-HBc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антитела к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HBcAg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anti-HBe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антитела к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HBeAg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anti-HBs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антитела к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HBsAg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-HCV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антитела к вирусу гепатита C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-HDV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антитела к вирусу гепатита D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-HIV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антитела к ВИЧ</w:t>
            </w:r>
          </w:p>
        </w:tc>
      </w:tr>
      <w:tr w:rsidR="009D5B74" w:rsidRPr="00B364E2" w:rsidTr="003277FA">
        <w:tc>
          <w:tcPr>
            <w:tcW w:w="155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DCV</w:t>
            </w:r>
          </w:p>
        </w:tc>
        <w:tc>
          <w:tcPr>
            <w:tcW w:w="425" w:type="dxa"/>
            <w:shd w:val="clear" w:color="auto" w:fill="auto"/>
          </w:tcPr>
          <w:p w:rsidR="009D5B74" w:rsidRPr="00B364E2" w:rsidRDefault="009D5B74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даклатасвир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6171C" w:rsidRPr="00B364E2" w:rsidTr="003277FA">
        <w:tc>
          <w:tcPr>
            <w:tcW w:w="1555" w:type="dxa"/>
            <w:shd w:val="clear" w:color="auto" w:fill="auto"/>
          </w:tcPr>
          <w:p w:rsidR="0066171C" w:rsidRPr="00B364E2" w:rsidRDefault="0066171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EBR/GZR</w:t>
            </w:r>
          </w:p>
        </w:tc>
        <w:tc>
          <w:tcPr>
            <w:tcW w:w="425" w:type="dxa"/>
            <w:shd w:val="clear" w:color="auto" w:fill="auto"/>
          </w:tcPr>
          <w:p w:rsidR="0066171C" w:rsidRPr="00B364E2" w:rsidRDefault="0066171C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6171C" w:rsidRPr="00B364E2" w:rsidRDefault="0066171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фиксированная комбинация </w:t>
            </w:r>
            <w:proofErr w:type="spellStart"/>
            <w:r w:rsidR="009D5B74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элбасвира</w:t>
            </w:r>
            <w:proofErr w:type="spellEnd"/>
            <w:r w:rsidR="009D5B74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="009D5B74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гразопревира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HBeAg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внутренний антиген вируса гепатита</w:t>
            </w: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HBsAg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FA2D5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поверхностный антиген</w:t>
            </w:r>
            <w:r w:rsidR="00BC482B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09FD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вируса гепатита</w:t>
            </w:r>
            <w:proofErr w:type="gramStart"/>
            <w:r w:rsidR="003D09FD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HCV </w:t>
            </w:r>
            <w:r w:rsidR="00222E73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РНК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РНК ВГС</w:t>
            </w:r>
          </w:p>
        </w:tc>
      </w:tr>
      <w:tr w:rsidR="00BC482B" w:rsidRPr="00B364E2" w:rsidTr="003277FA">
        <w:tc>
          <w:tcPr>
            <w:tcW w:w="1555" w:type="dxa"/>
            <w:shd w:val="clear" w:color="auto" w:fill="auto"/>
          </w:tcPr>
          <w:p w:rsidR="00BC482B" w:rsidRPr="00B364E2" w:rsidRDefault="00BC482B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HCV</w:t>
            </w:r>
          </w:p>
        </w:tc>
        <w:tc>
          <w:tcPr>
            <w:tcW w:w="425" w:type="dxa"/>
            <w:shd w:val="clear" w:color="auto" w:fill="auto"/>
          </w:tcPr>
          <w:p w:rsidR="00BC482B" w:rsidRPr="00B364E2" w:rsidRDefault="00BC482B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BC482B" w:rsidRPr="00B364E2" w:rsidRDefault="00BC482B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 гепатита</w:t>
            </w: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IgG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иммуноглобулины класса G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LBx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биопсия печени</w:t>
            </w:r>
          </w:p>
        </w:tc>
      </w:tr>
      <w:tr w:rsidR="00BC482B" w:rsidRPr="00B364E2" w:rsidTr="003277FA">
        <w:tc>
          <w:tcPr>
            <w:tcW w:w="1555" w:type="dxa"/>
            <w:shd w:val="clear" w:color="auto" w:fill="auto"/>
          </w:tcPr>
          <w:p w:rsidR="00BC482B" w:rsidRPr="00B364E2" w:rsidRDefault="00BC482B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LDV</w:t>
            </w:r>
            <w:r w:rsidR="009D5B74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/SOF</w:t>
            </w:r>
          </w:p>
        </w:tc>
        <w:tc>
          <w:tcPr>
            <w:tcW w:w="425" w:type="dxa"/>
            <w:shd w:val="clear" w:color="auto" w:fill="auto"/>
          </w:tcPr>
          <w:p w:rsidR="00BC482B" w:rsidRPr="00B364E2" w:rsidRDefault="00BC482B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BC482B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фиксированная комбинация </w:t>
            </w:r>
            <w:proofErr w:type="spellStart"/>
            <w:r w:rsidR="00BC482B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ледипасвир</w:t>
            </w: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софосбувира</w:t>
            </w:r>
            <w:proofErr w:type="spellEnd"/>
          </w:p>
        </w:tc>
      </w:tr>
      <w:tr w:rsidR="000B1078" w:rsidRPr="00B364E2" w:rsidTr="003277FA">
        <w:tc>
          <w:tcPr>
            <w:tcW w:w="1555" w:type="dxa"/>
            <w:shd w:val="clear" w:color="auto" w:fill="auto"/>
          </w:tcPr>
          <w:p w:rsidR="000B1078" w:rsidRPr="000B1078" w:rsidRDefault="000B1078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METAVIR</w:t>
            </w:r>
          </w:p>
        </w:tc>
        <w:tc>
          <w:tcPr>
            <w:tcW w:w="425" w:type="dxa"/>
            <w:shd w:val="clear" w:color="auto" w:fill="auto"/>
          </w:tcPr>
          <w:p w:rsidR="000B1078" w:rsidRPr="00B364E2" w:rsidRDefault="000B1078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0B1078" w:rsidRPr="00B364E2" w:rsidRDefault="000B1078" w:rsidP="00BE372E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морфологическая система оценк</w:t>
            </w:r>
            <w:r w:rsidR="00BE37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заболевания печени</w:t>
            </w:r>
          </w:p>
        </w:tc>
      </w:tr>
      <w:tr w:rsidR="0066171C" w:rsidRPr="00B364E2" w:rsidTr="003277FA">
        <w:tc>
          <w:tcPr>
            <w:tcW w:w="1555" w:type="dxa"/>
            <w:shd w:val="clear" w:color="auto" w:fill="auto"/>
          </w:tcPr>
          <w:p w:rsidR="0066171C" w:rsidRPr="00B364E2" w:rsidRDefault="0066171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OMB/PAR/ RIT+DAS</w:t>
            </w:r>
          </w:p>
        </w:tc>
        <w:tc>
          <w:tcPr>
            <w:tcW w:w="425" w:type="dxa"/>
            <w:shd w:val="clear" w:color="auto" w:fill="auto"/>
          </w:tcPr>
          <w:p w:rsidR="0066171C" w:rsidRPr="00B364E2" w:rsidRDefault="0066171C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6171C" w:rsidRPr="00B364E2" w:rsidRDefault="0066171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комбинация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омбитасвира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паритапревира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ритонавра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дасабувир</w:t>
            </w:r>
            <w:proofErr w:type="spellEnd"/>
          </w:p>
        </w:tc>
      </w:tr>
      <w:tr w:rsidR="009D5B74" w:rsidRPr="00B364E2" w:rsidTr="003277FA">
        <w:tc>
          <w:tcPr>
            <w:tcW w:w="155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Peg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-IFNα</w:t>
            </w:r>
          </w:p>
        </w:tc>
        <w:tc>
          <w:tcPr>
            <w:tcW w:w="425" w:type="dxa"/>
            <w:shd w:val="clear" w:color="auto" w:fill="auto"/>
          </w:tcPr>
          <w:p w:rsidR="009D5B74" w:rsidRPr="00B364E2" w:rsidRDefault="009D5B74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пегилированный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интерферон альфа</w:t>
            </w:r>
          </w:p>
        </w:tc>
      </w:tr>
      <w:tr w:rsidR="009D5B74" w:rsidRPr="00B364E2" w:rsidTr="003277FA">
        <w:tc>
          <w:tcPr>
            <w:tcW w:w="155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RBV</w:t>
            </w:r>
          </w:p>
        </w:tc>
        <w:tc>
          <w:tcPr>
            <w:tcW w:w="425" w:type="dxa"/>
            <w:shd w:val="clear" w:color="auto" w:fill="auto"/>
          </w:tcPr>
          <w:p w:rsidR="009D5B74" w:rsidRPr="00B364E2" w:rsidRDefault="009D5B74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рибавирин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D5B74" w:rsidRPr="00B364E2" w:rsidTr="003277FA">
        <w:tc>
          <w:tcPr>
            <w:tcW w:w="155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SMV</w:t>
            </w:r>
          </w:p>
        </w:tc>
        <w:tc>
          <w:tcPr>
            <w:tcW w:w="425" w:type="dxa"/>
            <w:shd w:val="clear" w:color="auto" w:fill="auto"/>
          </w:tcPr>
          <w:p w:rsidR="009D5B74" w:rsidRPr="00B364E2" w:rsidRDefault="009D5B74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9D5B74" w:rsidRPr="00B364E2" w:rsidRDefault="009D5B7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симепревир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C482B" w:rsidRPr="00B364E2" w:rsidTr="003277FA">
        <w:tc>
          <w:tcPr>
            <w:tcW w:w="1555" w:type="dxa"/>
            <w:shd w:val="clear" w:color="auto" w:fill="auto"/>
          </w:tcPr>
          <w:p w:rsidR="00BC482B" w:rsidRPr="00B364E2" w:rsidRDefault="00BC482B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SOF</w:t>
            </w:r>
          </w:p>
        </w:tc>
        <w:tc>
          <w:tcPr>
            <w:tcW w:w="425" w:type="dxa"/>
            <w:shd w:val="clear" w:color="auto" w:fill="auto"/>
          </w:tcPr>
          <w:p w:rsidR="00BC482B" w:rsidRPr="00B364E2" w:rsidRDefault="00BC482B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BC482B" w:rsidRPr="00B364E2" w:rsidRDefault="00BC482B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софосбувир</w:t>
            </w:r>
            <w:proofErr w:type="spellEnd"/>
          </w:p>
        </w:tc>
      </w:tr>
      <w:tr w:rsidR="00B00DCF" w:rsidRPr="00B364E2" w:rsidTr="003277FA">
        <w:tc>
          <w:tcPr>
            <w:tcW w:w="1555" w:type="dxa"/>
            <w:shd w:val="clear" w:color="auto" w:fill="auto"/>
          </w:tcPr>
          <w:p w:rsidR="00B00DCF" w:rsidRPr="00B00DCF" w:rsidRDefault="00B00DCF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SOF/VEL</w:t>
            </w:r>
          </w:p>
        </w:tc>
        <w:tc>
          <w:tcPr>
            <w:tcW w:w="425" w:type="dxa"/>
            <w:shd w:val="clear" w:color="auto" w:fill="auto"/>
          </w:tcPr>
          <w:p w:rsidR="00B00DCF" w:rsidRPr="00B364E2" w:rsidRDefault="00B00DCF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B00DCF" w:rsidRPr="00B00DCF" w:rsidRDefault="00B00DCF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фиксированная комбинация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софосбувира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велпатасвира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АЛТ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аланинаминотрансфераза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АРВТ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антиретровирусная терапия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аспартатаминотрансфераза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АФП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альфа-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фетопротеин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АЧТВ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активированное частичное 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тромбопластиновое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FB55F4" w:rsidRPr="00B364E2" w:rsidTr="003277FA">
        <w:tc>
          <w:tcPr>
            <w:tcW w:w="1555" w:type="dxa"/>
            <w:shd w:val="clear" w:color="auto" w:fill="auto"/>
          </w:tcPr>
          <w:p w:rsidR="00FB55F4" w:rsidRPr="00B364E2" w:rsidRDefault="00FB55F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БВО</w:t>
            </w:r>
          </w:p>
        </w:tc>
        <w:tc>
          <w:tcPr>
            <w:tcW w:w="425" w:type="dxa"/>
            <w:shd w:val="clear" w:color="auto" w:fill="auto"/>
          </w:tcPr>
          <w:p w:rsidR="00FB55F4" w:rsidRPr="00B364E2" w:rsidRDefault="00FB55F4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FB55F4" w:rsidRPr="00B364E2" w:rsidRDefault="00FB55F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быстрый вирусологический ответ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ВААРТ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высокоактивная антиретровирусная терапия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ВГА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вирусный гепатит</w:t>
            </w: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ВГВ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вирусный гепатит B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ВГЕ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вирусный гепатит Е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ВГН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граница нормы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ВГС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вирусный гепатит</w:t>
            </w: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ВИЧ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 иммунодефицита человека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вирусная нагрузка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ВРВ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BC482B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варикозно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09FD"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расширенные вены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ГГТП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гамма-</w:t>
            </w: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глутамилтранспептидаза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ГЦК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гепатоцеллюлярная карцинома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ИЛ28B 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интерлейкин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28B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ИМТ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массы тела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инсулинорезистентность</w:t>
            </w:r>
            <w:proofErr w:type="spellEnd"/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ИФА 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иммуноферментный анализ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ИХА 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иммунохимический анализ</w:t>
            </w:r>
          </w:p>
        </w:tc>
      </w:tr>
      <w:tr w:rsidR="003D09FD" w:rsidRPr="00B364E2" w:rsidTr="003277FA">
        <w:tc>
          <w:tcPr>
            <w:tcW w:w="155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 </w:t>
            </w:r>
          </w:p>
        </w:tc>
        <w:tc>
          <w:tcPr>
            <w:tcW w:w="425" w:type="dxa"/>
            <w:shd w:val="clear" w:color="auto" w:fill="auto"/>
          </w:tcPr>
          <w:p w:rsidR="003D09FD" w:rsidRPr="00B364E2" w:rsidRDefault="003D09FD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3D09FD" w:rsidRPr="00B364E2" w:rsidRDefault="003D09FD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томография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ЛУИН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употребляющие инъекционные наркотики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МНН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непатентованное название</w:t>
            </w:r>
          </w:p>
        </w:tc>
      </w:tr>
      <w:tr w:rsidR="00FB55F4" w:rsidRPr="00B364E2" w:rsidTr="003277FA">
        <w:tc>
          <w:tcPr>
            <w:tcW w:w="1555" w:type="dxa"/>
            <w:shd w:val="clear" w:color="auto" w:fill="auto"/>
          </w:tcPr>
          <w:p w:rsidR="00FB55F4" w:rsidRPr="00B364E2" w:rsidRDefault="00FB55F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МВО</w:t>
            </w:r>
          </w:p>
        </w:tc>
        <w:tc>
          <w:tcPr>
            <w:tcW w:w="425" w:type="dxa"/>
            <w:shd w:val="clear" w:color="auto" w:fill="auto"/>
          </w:tcPr>
          <w:p w:rsidR="00FB55F4" w:rsidRPr="00B364E2" w:rsidRDefault="00FB55F4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FB55F4" w:rsidRPr="00B364E2" w:rsidRDefault="00FB55F4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медленный вирусологический ответ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нормализованное отношение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МРТ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магнитно-резонансная томография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ОАК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ОАМ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мочи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ОБП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брюшной полости</w:t>
            </w:r>
          </w:p>
        </w:tc>
      </w:tr>
      <w:tr w:rsidR="00492307" w:rsidRPr="00B364E2" w:rsidTr="003277FA">
        <w:tc>
          <w:tcPr>
            <w:tcW w:w="1555" w:type="dxa"/>
            <w:shd w:val="clear" w:color="auto" w:fill="auto"/>
          </w:tcPr>
          <w:p w:rsidR="00492307" w:rsidRPr="00B364E2" w:rsidRDefault="00492307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ОВГ</w:t>
            </w:r>
          </w:p>
        </w:tc>
        <w:tc>
          <w:tcPr>
            <w:tcW w:w="425" w:type="dxa"/>
            <w:shd w:val="clear" w:color="auto" w:fill="auto"/>
          </w:tcPr>
          <w:p w:rsidR="00492307" w:rsidRPr="00B364E2" w:rsidRDefault="00492307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492307" w:rsidRPr="00B364E2" w:rsidRDefault="00492307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вирусный гепатит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ОГС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гепатит</w:t>
            </w: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ПВ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протромбиновое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ПВТ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противовирусная терапия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протромбиновый</w:t>
            </w:r>
            <w:proofErr w:type="spell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индекс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ПАПД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противовирусные агенты прямого действия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ПЦР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полимеразная цепная реакция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РВО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ранний вирусологический ответ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РНК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рибонуклеиновая кислота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СД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сахарный диабет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СОЭ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оседания эритроцитов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СПИД 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синдром приобретенного иммунодефицита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ССЗ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сердечно-сосудистые</w:t>
            </w:r>
            <w:proofErr w:type="gramEnd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заболевания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ТП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трансплантация печени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ТТГ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тиреотропный гормон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УВО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устойчивый вирусологический ответ</w:t>
            </w:r>
          </w:p>
        </w:tc>
      </w:tr>
      <w:tr w:rsidR="00CF7EFA" w:rsidRPr="00B364E2" w:rsidTr="003277FA">
        <w:tc>
          <w:tcPr>
            <w:tcW w:w="1555" w:type="dxa"/>
            <w:shd w:val="clear" w:color="auto" w:fill="auto"/>
          </w:tcPr>
          <w:p w:rsidR="00CF7EFA" w:rsidRPr="00B364E2" w:rsidRDefault="00CF7EFA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CF7EFA" w:rsidRPr="00B364E2" w:rsidRDefault="00CF7EFA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CF7EFA" w:rsidRPr="00B364E2" w:rsidRDefault="00CF7EFA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доказательности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УЗИ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ультразвуковое исследование  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ФПП 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функциональные пробы печени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ХБП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болезнь почек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ХГ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хронический гепатит</w:t>
            </w:r>
          </w:p>
        </w:tc>
      </w:tr>
      <w:tr w:rsidR="00D11A0C" w:rsidRPr="00B364E2" w:rsidTr="003277FA">
        <w:tc>
          <w:tcPr>
            <w:tcW w:w="1555" w:type="dxa"/>
            <w:shd w:val="clear" w:color="auto" w:fill="auto"/>
          </w:tcPr>
          <w:p w:rsidR="00D11A0C" w:rsidRPr="00D11A0C" w:rsidRDefault="00D11A0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D11A0C" w:rsidRPr="00B364E2" w:rsidRDefault="00D11A0C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D11A0C" w:rsidRPr="00D11A0C" w:rsidRDefault="00D11A0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хронический гепатит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ХГС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хронический гепатит</w:t>
            </w:r>
            <w:proofErr w:type="gram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D11A0C" w:rsidRPr="00B364E2" w:rsidTr="003277FA">
        <w:tc>
          <w:tcPr>
            <w:tcW w:w="1555" w:type="dxa"/>
            <w:shd w:val="clear" w:color="auto" w:fill="auto"/>
          </w:tcPr>
          <w:p w:rsidR="00D11A0C" w:rsidRPr="00D11A0C" w:rsidRDefault="00D11A0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D11A0C" w:rsidRPr="00B364E2" w:rsidRDefault="00D11A0C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D11A0C" w:rsidRPr="00D11A0C" w:rsidRDefault="00D11A0C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хронический гепатит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ЦП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цирроз печени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ЩФ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щелочная фосфатаза</w:t>
            </w:r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ЭГДС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эзофагогастродуоденоскопия</w:t>
            </w:r>
            <w:proofErr w:type="spellEnd"/>
          </w:p>
        </w:tc>
      </w:tr>
      <w:tr w:rsidR="00674671" w:rsidRPr="00B364E2" w:rsidTr="003277FA">
        <w:tc>
          <w:tcPr>
            <w:tcW w:w="155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ЭКГ </w:t>
            </w:r>
          </w:p>
        </w:tc>
        <w:tc>
          <w:tcPr>
            <w:tcW w:w="42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365" w:type="dxa"/>
            <w:shd w:val="clear" w:color="auto" w:fill="auto"/>
          </w:tcPr>
          <w:p w:rsidR="00674671" w:rsidRPr="00B364E2" w:rsidRDefault="00674671" w:rsidP="000C65AC">
            <w:pPr>
              <w:autoSpaceDE w:val="0"/>
              <w:autoSpaceDN w:val="0"/>
              <w:adjustRightInd w:val="0"/>
              <w:spacing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4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электрокардиограмма</w:t>
            </w:r>
          </w:p>
        </w:tc>
      </w:tr>
    </w:tbl>
    <w:p w:rsidR="003D09FD" w:rsidRPr="00B364E2" w:rsidRDefault="003D09FD" w:rsidP="000C65AC">
      <w:pPr>
        <w:pStyle w:val="Default"/>
        <w:spacing w:after="40"/>
        <w:rPr>
          <w:sz w:val="28"/>
          <w:szCs w:val="28"/>
        </w:rPr>
      </w:pPr>
    </w:p>
    <w:p w:rsidR="0013454F" w:rsidRPr="00B364E2" w:rsidRDefault="00262472" w:rsidP="000C65A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sz w:val="28"/>
          <w:szCs w:val="28"/>
        </w:rPr>
      </w:pPr>
      <w:r w:rsidRPr="00B364E2">
        <w:rPr>
          <w:rFonts w:ascii="Times New Roman" w:hAnsi="Times New Roman" w:cs="Times New Roman"/>
          <w:b/>
          <w:sz w:val="28"/>
          <w:szCs w:val="28"/>
        </w:rPr>
        <w:t>1.4</w:t>
      </w:r>
      <w:r w:rsidR="000324D3" w:rsidRPr="00B364E2">
        <w:rPr>
          <w:rFonts w:ascii="Times New Roman" w:hAnsi="Times New Roman" w:cs="Times New Roman"/>
          <w:b/>
          <w:sz w:val="28"/>
          <w:szCs w:val="28"/>
        </w:rPr>
        <w:t>.</w:t>
      </w:r>
      <w:r w:rsidR="00CF7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364E2">
        <w:rPr>
          <w:rFonts w:ascii="Times New Roman" w:hAnsi="Times New Roman" w:cs="Times New Roman"/>
          <w:b/>
          <w:sz w:val="28"/>
          <w:szCs w:val="28"/>
        </w:rPr>
        <w:t>Пользователи протокола:</w:t>
      </w:r>
      <w:r w:rsidR="00F14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54F" w:rsidRPr="00B364E2">
        <w:rPr>
          <w:rFonts w:ascii="Times New Roman" w:hAnsi="Times New Roman" w:cs="Times New Roman"/>
          <w:sz w:val="28"/>
          <w:szCs w:val="28"/>
        </w:rPr>
        <w:t xml:space="preserve">гастроэнтерологи, инфекционисты, терапевты, врачи общей практики, </w:t>
      </w:r>
      <w:r w:rsidR="00144447">
        <w:rPr>
          <w:rFonts w:ascii="Times New Roman" w:hAnsi="Times New Roman" w:cs="Times New Roman"/>
          <w:sz w:val="28"/>
          <w:szCs w:val="28"/>
        </w:rPr>
        <w:t>хир</w:t>
      </w:r>
      <w:r w:rsidR="000C65AC">
        <w:rPr>
          <w:rFonts w:ascii="Times New Roman" w:hAnsi="Times New Roman" w:cs="Times New Roman"/>
          <w:sz w:val="28"/>
          <w:szCs w:val="28"/>
        </w:rPr>
        <w:t xml:space="preserve">урги, онкологи, </w:t>
      </w:r>
      <w:proofErr w:type="spellStart"/>
      <w:r w:rsidR="000C65AC">
        <w:rPr>
          <w:rFonts w:ascii="Times New Roman" w:hAnsi="Times New Roman" w:cs="Times New Roman"/>
          <w:sz w:val="28"/>
          <w:szCs w:val="28"/>
        </w:rPr>
        <w:t>трансплантологи</w:t>
      </w:r>
      <w:proofErr w:type="spellEnd"/>
      <w:r w:rsidR="0013454F" w:rsidRPr="00B364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90735" w:rsidRPr="00B364E2" w:rsidRDefault="00090735" w:rsidP="000C65AC">
      <w:pPr>
        <w:pStyle w:val="Default"/>
        <w:spacing w:after="40"/>
        <w:rPr>
          <w:b/>
          <w:sz w:val="28"/>
          <w:szCs w:val="28"/>
        </w:rPr>
      </w:pPr>
    </w:p>
    <w:p w:rsidR="00262472" w:rsidRPr="00B364E2" w:rsidRDefault="00262472" w:rsidP="000C65AC">
      <w:pPr>
        <w:pStyle w:val="Default"/>
        <w:spacing w:after="40"/>
        <w:rPr>
          <w:sz w:val="28"/>
          <w:szCs w:val="28"/>
        </w:rPr>
      </w:pPr>
      <w:r w:rsidRPr="00B364E2">
        <w:rPr>
          <w:b/>
          <w:sz w:val="28"/>
          <w:szCs w:val="28"/>
        </w:rPr>
        <w:t>1.5</w:t>
      </w:r>
      <w:r w:rsidR="000324D3" w:rsidRPr="00B364E2">
        <w:rPr>
          <w:b/>
          <w:sz w:val="28"/>
          <w:szCs w:val="28"/>
        </w:rPr>
        <w:t>.</w:t>
      </w:r>
      <w:r w:rsidRPr="00B364E2">
        <w:rPr>
          <w:b/>
          <w:sz w:val="28"/>
          <w:szCs w:val="28"/>
        </w:rPr>
        <w:t xml:space="preserve"> Категория пациентов: </w:t>
      </w:r>
      <w:r w:rsidR="0013454F" w:rsidRPr="00B364E2">
        <w:rPr>
          <w:sz w:val="28"/>
          <w:szCs w:val="28"/>
        </w:rPr>
        <w:t>взрослые</w:t>
      </w:r>
      <w:r w:rsidR="00594E76">
        <w:rPr>
          <w:sz w:val="28"/>
          <w:szCs w:val="28"/>
        </w:rPr>
        <w:t>.</w:t>
      </w:r>
    </w:p>
    <w:p w:rsidR="0013454F" w:rsidRPr="00B364E2" w:rsidRDefault="0013454F" w:rsidP="000C65AC">
      <w:pPr>
        <w:pStyle w:val="Default"/>
        <w:spacing w:after="40"/>
        <w:rPr>
          <w:sz w:val="28"/>
          <w:szCs w:val="28"/>
        </w:rPr>
      </w:pPr>
    </w:p>
    <w:p w:rsidR="00262472" w:rsidRPr="00B364E2" w:rsidRDefault="00262472" w:rsidP="000C65AC">
      <w:pPr>
        <w:pStyle w:val="Default"/>
        <w:spacing w:after="40"/>
        <w:rPr>
          <w:b/>
          <w:sz w:val="28"/>
          <w:szCs w:val="28"/>
        </w:rPr>
      </w:pPr>
      <w:r w:rsidRPr="00B364E2">
        <w:rPr>
          <w:b/>
          <w:sz w:val="28"/>
          <w:szCs w:val="28"/>
        </w:rPr>
        <w:t>1.6</w:t>
      </w:r>
      <w:r w:rsidR="00CF7EFA">
        <w:rPr>
          <w:b/>
          <w:sz w:val="28"/>
          <w:szCs w:val="28"/>
        </w:rPr>
        <w:t>. Шкала уровня доказательности</w:t>
      </w:r>
      <w:r w:rsidRPr="00B364E2">
        <w:rPr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1B3550" w:rsidRPr="00594E76" w:rsidTr="00C519D9">
        <w:trPr>
          <w:trHeight w:val="385"/>
        </w:trPr>
        <w:tc>
          <w:tcPr>
            <w:tcW w:w="851" w:type="dxa"/>
          </w:tcPr>
          <w:p w:rsidR="001B3550" w:rsidRPr="005B16EE" w:rsidRDefault="00540193" w:rsidP="000C65AC">
            <w:pPr>
              <w:pStyle w:val="Default"/>
              <w:spacing w:after="40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>А</w:t>
            </w:r>
          </w:p>
        </w:tc>
        <w:tc>
          <w:tcPr>
            <w:tcW w:w="9355" w:type="dxa"/>
          </w:tcPr>
          <w:p w:rsidR="001B3550" w:rsidRPr="005B16EE" w:rsidRDefault="001B3550" w:rsidP="00C519D9">
            <w:pPr>
              <w:pStyle w:val="Default"/>
              <w:spacing w:after="40"/>
              <w:jc w:val="both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5B16EE">
              <w:rPr>
                <w:sz w:val="28"/>
                <w:szCs w:val="28"/>
              </w:rPr>
              <w:t xml:space="preserve"> (++) </w:t>
            </w:r>
            <w:proofErr w:type="gramEnd"/>
            <w:r w:rsidRPr="005B16EE">
              <w:rPr>
                <w:sz w:val="28"/>
                <w:szCs w:val="28"/>
              </w:rPr>
              <w:t>систематической ошибки</w:t>
            </w:r>
            <w:r w:rsidR="00CF7EFA" w:rsidRPr="005B16EE">
              <w:rPr>
                <w:sz w:val="28"/>
                <w:szCs w:val="28"/>
              </w:rPr>
              <w:t>,</w:t>
            </w:r>
            <w:r w:rsidRPr="005B16EE">
              <w:rPr>
                <w:sz w:val="28"/>
                <w:szCs w:val="28"/>
              </w:rPr>
              <w:t xml:space="preserve"> результаты которых могут быть распространены на соответствующую популяцию </w:t>
            </w:r>
          </w:p>
        </w:tc>
      </w:tr>
      <w:tr w:rsidR="001B3550" w:rsidRPr="00594E76" w:rsidTr="00C519D9">
        <w:trPr>
          <w:trHeight w:val="660"/>
        </w:trPr>
        <w:tc>
          <w:tcPr>
            <w:tcW w:w="851" w:type="dxa"/>
          </w:tcPr>
          <w:p w:rsidR="001B3550" w:rsidRPr="005B16EE" w:rsidRDefault="001B3550" w:rsidP="000C65AC">
            <w:pPr>
              <w:pStyle w:val="Default"/>
              <w:spacing w:after="40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 xml:space="preserve">В </w:t>
            </w:r>
          </w:p>
        </w:tc>
        <w:tc>
          <w:tcPr>
            <w:tcW w:w="9355" w:type="dxa"/>
          </w:tcPr>
          <w:p w:rsidR="001B3550" w:rsidRPr="005B16EE" w:rsidRDefault="001B3550" w:rsidP="00C519D9">
            <w:pPr>
              <w:pStyle w:val="Default"/>
              <w:spacing w:after="40"/>
              <w:jc w:val="both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5B16EE">
              <w:rPr>
                <w:sz w:val="28"/>
                <w:szCs w:val="28"/>
              </w:rPr>
              <w:t>когортных</w:t>
            </w:r>
            <w:proofErr w:type="spellEnd"/>
            <w:r w:rsidRPr="005B16EE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="0013454F" w:rsidRPr="005B16EE">
              <w:rPr>
                <w:sz w:val="28"/>
                <w:szCs w:val="28"/>
              </w:rPr>
              <w:t>в</w:t>
            </w:r>
            <w:r w:rsidRPr="005B16EE">
              <w:rPr>
                <w:sz w:val="28"/>
                <w:szCs w:val="28"/>
              </w:rPr>
              <w:t>ысококачественное</w:t>
            </w:r>
            <w:proofErr w:type="gramEnd"/>
            <w:r w:rsidRPr="005B16EE">
              <w:rPr>
                <w:sz w:val="28"/>
                <w:szCs w:val="28"/>
              </w:rPr>
              <w:t xml:space="preserve"> (++) </w:t>
            </w:r>
            <w:proofErr w:type="spellStart"/>
            <w:r w:rsidRPr="005B16EE">
              <w:rPr>
                <w:sz w:val="28"/>
                <w:szCs w:val="28"/>
              </w:rPr>
              <w:t>когортное</w:t>
            </w:r>
            <w:proofErr w:type="spellEnd"/>
            <w:r w:rsidRPr="005B16EE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1B3550" w:rsidRPr="00594E76" w:rsidTr="00C519D9">
        <w:trPr>
          <w:trHeight w:val="274"/>
        </w:trPr>
        <w:tc>
          <w:tcPr>
            <w:tcW w:w="851" w:type="dxa"/>
          </w:tcPr>
          <w:p w:rsidR="001B3550" w:rsidRPr="005B16EE" w:rsidRDefault="001B3550" w:rsidP="000C65AC">
            <w:pPr>
              <w:pStyle w:val="Default"/>
              <w:spacing w:after="40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 xml:space="preserve">С </w:t>
            </w:r>
          </w:p>
        </w:tc>
        <w:tc>
          <w:tcPr>
            <w:tcW w:w="9355" w:type="dxa"/>
          </w:tcPr>
          <w:p w:rsidR="001B3550" w:rsidRPr="005B16EE" w:rsidRDefault="001B3550" w:rsidP="00C519D9">
            <w:pPr>
              <w:pStyle w:val="Default"/>
              <w:spacing w:after="40"/>
              <w:jc w:val="both"/>
              <w:rPr>
                <w:sz w:val="28"/>
                <w:szCs w:val="28"/>
              </w:rPr>
            </w:pPr>
            <w:proofErr w:type="spellStart"/>
            <w:r w:rsidRPr="005B16EE">
              <w:rPr>
                <w:sz w:val="28"/>
                <w:szCs w:val="28"/>
              </w:rPr>
              <w:t>Когортное</w:t>
            </w:r>
            <w:proofErr w:type="spellEnd"/>
            <w:r w:rsidRPr="005B16EE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="0013454F" w:rsidRPr="005B16EE">
              <w:rPr>
                <w:sz w:val="28"/>
                <w:szCs w:val="28"/>
              </w:rPr>
              <w:t xml:space="preserve"> (+), </w:t>
            </w:r>
            <w:proofErr w:type="gramEnd"/>
            <w:r w:rsidR="0013454F" w:rsidRPr="005B16EE">
              <w:rPr>
                <w:sz w:val="28"/>
                <w:szCs w:val="28"/>
              </w:rPr>
              <w:t>р</w:t>
            </w:r>
            <w:r w:rsidRPr="005B16EE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1B3550" w:rsidRPr="00594E76" w:rsidTr="00C519D9">
        <w:trPr>
          <w:trHeight w:val="110"/>
        </w:trPr>
        <w:tc>
          <w:tcPr>
            <w:tcW w:w="851" w:type="dxa"/>
          </w:tcPr>
          <w:p w:rsidR="001B3550" w:rsidRPr="005B16EE" w:rsidRDefault="001B3550" w:rsidP="000C65AC">
            <w:pPr>
              <w:pStyle w:val="Default"/>
              <w:spacing w:after="40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 xml:space="preserve">D </w:t>
            </w:r>
          </w:p>
        </w:tc>
        <w:tc>
          <w:tcPr>
            <w:tcW w:w="9355" w:type="dxa"/>
          </w:tcPr>
          <w:p w:rsidR="001B3550" w:rsidRPr="005B16EE" w:rsidRDefault="001B3550" w:rsidP="00C519D9">
            <w:pPr>
              <w:pStyle w:val="Default"/>
              <w:spacing w:after="40"/>
              <w:jc w:val="both"/>
              <w:rPr>
                <w:sz w:val="28"/>
                <w:szCs w:val="28"/>
              </w:rPr>
            </w:pPr>
            <w:r w:rsidRPr="005B16EE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C519D9" w:rsidRPr="00594E76" w:rsidTr="00C519D9">
        <w:trPr>
          <w:trHeight w:val="110"/>
        </w:trPr>
        <w:tc>
          <w:tcPr>
            <w:tcW w:w="851" w:type="dxa"/>
          </w:tcPr>
          <w:p w:rsidR="00C519D9" w:rsidRPr="005B16EE" w:rsidRDefault="00C519D9" w:rsidP="00C519D9">
            <w:pPr>
              <w:pStyle w:val="Default"/>
              <w:spacing w:after="40"/>
              <w:rPr>
                <w:sz w:val="28"/>
                <w:szCs w:val="28"/>
              </w:rPr>
            </w:pPr>
            <w:r w:rsidRPr="00C519D9">
              <w:rPr>
                <w:sz w:val="28"/>
                <w:szCs w:val="28"/>
              </w:rPr>
              <w:t>GPP</w:t>
            </w:r>
          </w:p>
        </w:tc>
        <w:tc>
          <w:tcPr>
            <w:tcW w:w="9355" w:type="dxa"/>
          </w:tcPr>
          <w:p w:rsidR="00C519D9" w:rsidRPr="005B16EE" w:rsidRDefault="00C519D9" w:rsidP="00C519D9">
            <w:pPr>
              <w:pStyle w:val="Default"/>
              <w:spacing w:after="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Наилучшая клиническая практика</w:t>
            </w:r>
          </w:p>
        </w:tc>
      </w:tr>
    </w:tbl>
    <w:p w:rsidR="001B3550" w:rsidRPr="00B364E2" w:rsidRDefault="001B3550" w:rsidP="000C65AC">
      <w:pPr>
        <w:pStyle w:val="Default"/>
        <w:spacing w:after="40"/>
        <w:rPr>
          <w:sz w:val="28"/>
          <w:szCs w:val="28"/>
        </w:rPr>
      </w:pPr>
    </w:p>
    <w:p w:rsidR="0013454F" w:rsidRPr="00B364E2" w:rsidRDefault="00262472" w:rsidP="000C65AC">
      <w:pPr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4E2">
        <w:rPr>
          <w:rFonts w:ascii="Times New Roman" w:hAnsi="Times New Roman" w:cs="Times New Roman"/>
          <w:b/>
          <w:sz w:val="28"/>
          <w:szCs w:val="28"/>
        </w:rPr>
        <w:t>1.7</w:t>
      </w:r>
      <w:r w:rsidR="000324D3" w:rsidRPr="00B364E2">
        <w:rPr>
          <w:rFonts w:ascii="Times New Roman" w:hAnsi="Times New Roman" w:cs="Times New Roman"/>
          <w:b/>
          <w:sz w:val="28"/>
          <w:szCs w:val="28"/>
        </w:rPr>
        <w:t>.</w:t>
      </w:r>
      <w:r w:rsidRPr="00B364E2">
        <w:rPr>
          <w:rFonts w:ascii="Times New Roman" w:hAnsi="Times New Roman" w:cs="Times New Roman"/>
          <w:b/>
          <w:sz w:val="28"/>
          <w:szCs w:val="28"/>
        </w:rPr>
        <w:t xml:space="preserve"> Определение</w:t>
      </w:r>
      <w:r w:rsidR="00165F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F07" w:rsidRPr="00B364E2">
        <w:rPr>
          <w:rFonts w:ascii="Times New Roman" w:hAnsi="Times New Roman" w:cs="Times New Roman"/>
          <w:color w:val="000000"/>
          <w:sz w:val="28"/>
          <w:szCs w:val="28"/>
        </w:rPr>
        <w:t>[5,6,11]</w:t>
      </w:r>
      <w:r w:rsidR="0013454F" w:rsidRPr="00B364E2">
        <w:rPr>
          <w:sz w:val="28"/>
          <w:szCs w:val="28"/>
        </w:rPr>
        <w:t xml:space="preserve">. 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>Хронический гепатит</w:t>
      </w:r>
      <w:proofErr w:type="gramStart"/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– заболевание печени, вызванное вирусом гепатита С, длительностью 6 и более месяцев. В 10</w:t>
      </w:r>
      <w:r w:rsidR="00594E7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40% случаев </w:t>
      </w:r>
      <w:r w:rsidR="00594E76">
        <w:rPr>
          <w:rFonts w:ascii="Times New Roman" w:hAnsi="Times New Roman" w:cs="Times New Roman"/>
          <w:color w:val="000000"/>
          <w:sz w:val="28"/>
          <w:szCs w:val="28"/>
        </w:rPr>
        <w:t>ХГС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прогрессирует до </w:t>
      </w:r>
      <w:r w:rsidR="00594E76">
        <w:rPr>
          <w:rFonts w:ascii="Times New Roman" w:hAnsi="Times New Roman" w:cs="Times New Roman"/>
          <w:color w:val="000000"/>
          <w:sz w:val="28"/>
          <w:szCs w:val="28"/>
        </w:rPr>
        <w:t>ЦП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, а в 5% случаев – до </w:t>
      </w:r>
      <w:r w:rsidR="00594E76">
        <w:rPr>
          <w:rFonts w:ascii="Times New Roman" w:hAnsi="Times New Roman" w:cs="Times New Roman"/>
          <w:color w:val="000000"/>
          <w:sz w:val="28"/>
          <w:szCs w:val="28"/>
        </w:rPr>
        <w:t>ГЦК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(чаще у пациентов с циррозом или выраженным фиброзом)</w:t>
      </w:r>
      <w:r w:rsidR="002D18B0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90735" w:rsidRPr="00B364E2" w:rsidRDefault="00090735" w:rsidP="000C65AC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54F" w:rsidRPr="00B364E2" w:rsidRDefault="00262472" w:rsidP="000C65AC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4E2">
        <w:rPr>
          <w:rFonts w:ascii="Times New Roman" w:hAnsi="Times New Roman" w:cs="Times New Roman"/>
          <w:b/>
          <w:sz w:val="28"/>
          <w:szCs w:val="28"/>
        </w:rPr>
        <w:t>1.8</w:t>
      </w:r>
      <w:r w:rsidR="00CF7EFA">
        <w:rPr>
          <w:rFonts w:ascii="Times New Roman" w:hAnsi="Times New Roman" w:cs="Times New Roman"/>
          <w:b/>
          <w:sz w:val="28"/>
          <w:szCs w:val="28"/>
        </w:rPr>
        <w:t>.</w:t>
      </w:r>
      <w:r w:rsidRPr="00B364E2">
        <w:rPr>
          <w:rFonts w:ascii="Times New Roman" w:hAnsi="Times New Roman" w:cs="Times New Roman"/>
          <w:b/>
          <w:sz w:val="28"/>
          <w:szCs w:val="28"/>
        </w:rPr>
        <w:t xml:space="preserve"> Классификация</w:t>
      </w:r>
      <w:r w:rsidR="0013454F" w:rsidRPr="00B364E2">
        <w:rPr>
          <w:rFonts w:ascii="Times New Roman" w:hAnsi="Times New Roman" w:cs="Times New Roman"/>
          <w:b/>
          <w:sz w:val="28"/>
          <w:szCs w:val="28"/>
        </w:rPr>
        <w:t>.</w:t>
      </w:r>
      <w:r w:rsidR="00F14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Общепринятой классификации ХГС не существует. При постановке диагноза </w:t>
      </w:r>
      <w:r w:rsidR="00594E76">
        <w:rPr>
          <w:rFonts w:ascii="Times New Roman" w:hAnsi="Times New Roman" w:cs="Times New Roman"/>
          <w:color w:val="000000"/>
          <w:sz w:val="28"/>
          <w:szCs w:val="28"/>
        </w:rPr>
        <w:t>следует</w:t>
      </w:r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указывать вирусологический статус (генотип и вирусную нагрузку), активность (биохимическую и/или гистологическую), стадию заболевания (по данным непрямой </w:t>
      </w:r>
      <w:proofErr w:type="spellStart"/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>эластографии</w:t>
      </w:r>
      <w:proofErr w:type="spellEnd"/>
      <w:r w:rsidR="0013454F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или морфологического исследования)</w:t>
      </w:r>
      <w:r w:rsidR="00594E76">
        <w:rPr>
          <w:rFonts w:ascii="Times New Roman" w:hAnsi="Times New Roman" w:cs="Times New Roman"/>
          <w:color w:val="000000"/>
          <w:sz w:val="28"/>
          <w:szCs w:val="28"/>
        </w:rPr>
        <w:t>, осложнения и внепеченочные проявления</w:t>
      </w:r>
      <w:r w:rsidR="002D18B0" w:rsidRPr="00B364E2">
        <w:rPr>
          <w:rFonts w:ascii="Times New Roman" w:hAnsi="Times New Roman" w:cs="Times New Roman"/>
          <w:color w:val="000000"/>
          <w:sz w:val="28"/>
          <w:szCs w:val="28"/>
        </w:rPr>
        <w:t xml:space="preserve"> [5,6,11].</w:t>
      </w:r>
    </w:p>
    <w:p w:rsidR="00C13184" w:rsidRPr="00B364E2" w:rsidRDefault="00C13184" w:rsidP="000C65AC">
      <w:pPr>
        <w:pStyle w:val="Default"/>
        <w:spacing w:after="40"/>
        <w:rPr>
          <w:b/>
          <w:bCs/>
          <w:sz w:val="28"/>
          <w:szCs w:val="28"/>
        </w:rPr>
      </w:pPr>
    </w:p>
    <w:p w:rsidR="00262472" w:rsidRPr="00B364E2" w:rsidRDefault="00262472" w:rsidP="000C65AC">
      <w:pPr>
        <w:pStyle w:val="Default"/>
        <w:spacing w:after="40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>2. МЕТОДЫ, ПОДХОДЫ И ПРОЦЕДУРЫ ДИАГНОСТИКИ</w:t>
      </w:r>
      <w:r w:rsidR="000C65AC">
        <w:rPr>
          <w:b/>
          <w:bCs/>
          <w:sz w:val="28"/>
          <w:szCs w:val="28"/>
        </w:rPr>
        <w:t>.</w:t>
      </w:r>
    </w:p>
    <w:p w:rsidR="006A2A72" w:rsidRPr="00B364E2" w:rsidRDefault="006A2A72" w:rsidP="000C65AC">
      <w:pPr>
        <w:pStyle w:val="Default"/>
        <w:spacing w:after="40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2.1. </w:t>
      </w:r>
      <w:r w:rsidR="00262472" w:rsidRPr="00B364E2">
        <w:rPr>
          <w:b/>
          <w:bCs/>
          <w:sz w:val="28"/>
          <w:szCs w:val="28"/>
        </w:rPr>
        <w:t>Диагностические критерии</w:t>
      </w:r>
    </w:p>
    <w:p w:rsidR="00262472" w:rsidRPr="00B364E2" w:rsidRDefault="006A2A72" w:rsidP="000C65AC">
      <w:pPr>
        <w:pStyle w:val="Default"/>
        <w:spacing w:after="40"/>
        <w:rPr>
          <w:b/>
          <w:bCs/>
          <w:sz w:val="28"/>
          <w:szCs w:val="28"/>
        </w:rPr>
      </w:pPr>
      <w:r w:rsidRPr="00B364E2">
        <w:rPr>
          <w:sz w:val="28"/>
          <w:szCs w:val="28"/>
        </w:rPr>
        <w:t>Главным критерием диагноза хронического гепатита</w:t>
      </w:r>
      <w:proofErr w:type="gramStart"/>
      <w:r w:rsidRPr="00B364E2">
        <w:rPr>
          <w:sz w:val="28"/>
          <w:szCs w:val="28"/>
        </w:rPr>
        <w:t xml:space="preserve"> С</w:t>
      </w:r>
      <w:proofErr w:type="gramEnd"/>
      <w:r w:rsidRPr="00B364E2">
        <w:rPr>
          <w:sz w:val="28"/>
          <w:szCs w:val="28"/>
        </w:rPr>
        <w:t xml:space="preserve"> является наличие в крови HCV РНК свыше 6 месяцев</w:t>
      </w:r>
      <w:r w:rsidR="00594E76">
        <w:rPr>
          <w:sz w:val="28"/>
          <w:szCs w:val="28"/>
        </w:rPr>
        <w:t xml:space="preserve"> </w:t>
      </w:r>
      <w:r w:rsidR="002D18B0" w:rsidRPr="00B364E2">
        <w:rPr>
          <w:sz w:val="28"/>
          <w:szCs w:val="28"/>
        </w:rPr>
        <w:t>[1,5,6,11].</w:t>
      </w:r>
    </w:p>
    <w:p w:rsidR="006A2A72" w:rsidRPr="00B364E2" w:rsidRDefault="006A2A72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 xml:space="preserve">2.1.1. Жалобы и анамнез. </w:t>
      </w:r>
      <w:r w:rsidRPr="00B364E2">
        <w:rPr>
          <w:rFonts w:ascii="Times New Roman" w:hAnsi="Times New Roman"/>
          <w:sz w:val="28"/>
          <w:szCs w:val="28"/>
        </w:rPr>
        <w:t>Хронический гепатит</w:t>
      </w:r>
      <w:proofErr w:type="gramStart"/>
      <w:r w:rsidRPr="00B364E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B364E2">
        <w:rPr>
          <w:rFonts w:ascii="Times New Roman" w:hAnsi="Times New Roman"/>
          <w:sz w:val="28"/>
          <w:szCs w:val="28"/>
        </w:rPr>
        <w:t xml:space="preserve"> протекает бессимптомно или </w:t>
      </w:r>
      <w:proofErr w:type="spellStart"/>
      <w:r w:rsidRPr="00B364E2">
        <w:rPr>
          <w:rFonts w:ascii="Times New Roman" w:hAnsi="Times New Roman"/>
          <w:sz w:val="28"/>
          <w:szCs w:val="28"/>
        </w:rPr>
        <w:t>малосимптомно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и может сопровождаться такими неспецифичными симптомами как</w:t>
      </w:r>
      <w:r w:rsidR="00594E76">
        <w:rPr>
          <w:rFonts w:ascii="Times New Roman" w:hAnsi="Times New Roman"/>
          <w:sz w:val="28"/>
          <w:szCs w:val="28"/>
        </w:rPr>
        <w:t xml:space="preserve"> </w:t>
      </w:r>
      <w:r w:rsidR="004B252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[4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,5,6,10</w:t>
      </w:r>
      <w:r w:rsidR="004B252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-15]:</w:t>
      </w:r>
    </w:p>
    <w:p w:rsidR="00F177BE" w:rsidRPr="00B364E2" w:rsidRDefault="00F177BE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усталость;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гриппоподобные симптомы;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боль в суставах;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нарушение сна и аппетита;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тошнота;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депрессия (оценивается у всех пациентов с использованием шкалы Бека).</w:t>
      </w:r>
    </w:p>
    <w:p w:rsidR="006A2A72" w:rsidRPr="00B364E2" w:rsidRDefault="006A2A72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sz w:val="28"/>
          <w:szCs w:val="28"/>
        </w:rPr>
        <w:t>Хронический гепатит</w:t>
      </w:r>
      <w:proofErr w:type="gramStart"/>
      <w:r w:rsidRPr="00B364E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B364E2">
        <w:rPr>
          <w:rFonts w:ascii="Times New Roman" w:hAnsi="Times New Roman"/>
          <w:sz w:val="28"/>
          <w:szCs w:val="28"/>
        </w:rPr>
        <w:t xml:space="preserve"> может быть ассоциирован с внепеченочными проявлениями, такими как: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депрессия (оценивается у всех пациентов с использованием шкалы Бека);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/>
          <w:bCs/>
          <w:sz w:val="28"/>
          <w:szCs w:val="28"/>
        </w:rPr>
        <w:t>криоглобулинемия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;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364E2">
        <w:rPr>
          <w:rFonts w:ascii="Times New Roman" w:hAnsi="Times New Roman"/>
          <w:bCs/>
          <w:sz w:val="28"/>
          <w:szCs w:val="28"/>
        </w:rPr>
        <w:t>В-клеточные</w:t>
      </w:r>
      <w:proofErr w:type="gramEnd"/>
      <w:r w:rsidRPr="00B364E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лимфопролиферативные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 заболевания;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поздняя кожная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порфирия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/>
          <w:bCs/>
          <w:sz w:val="28"/>
          <w:szCs w:val="28"/>
        </w:rPr>
        <w:t>васкулиты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красный плоский лишай;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синдром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Шегрена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/>
          <w:bCs/>
          <w:sz w:val="28"/>
          <w:szCs w:val="28"/>
        </w:rPr>
        <w:t>гломерулонефрит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сахарный диабет 2 типа. </w:t>
      </w:r>
    </w:p>
    <w:p w:rsidR="00850F8F" w:rsidRPr="00B364E2" w:rsidRDefault="006A2A72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sz w:val="28"/>
          <w:szCs w:val="28"/>
        </w:rPr>
        <w:t xml:space="preserve">При сборе анамнеза следует учитывать </w:t>
      </w:r>
      <w:r w:rsidR="00850F8F" w:rsidRPr="00B364E2">
        <w:rPr>
          <w:rFonts w:ascii="Times New Roman" w:hAnsi="Times New Roman"/>
          <w:sz w:val="28"/>
          <w:szCs w:val="28"/>
        </w:rPr>
        <w:t>принадлежность к группам риска, таким как: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п</w:t>
      </w:r>
      <w:r w:rsidR="002E24E2" w:rsidRPr="00B364E2">
        <w:rPr>
          <w:rFonts w:ascii="Times New Roman" w:hAnsi="Times New Roman"/>
          <w:bCs/>
          <w:sz w:val="28"/>
          <w:szCs w:val="28"/>
        </w:rPr>
        <w:t>ациенты после гемотрансфузии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п</w:t>
      </w:r>
      <w:r w:rsidR="002E24E2" w:rsidRPr="00B364E2">
        <w:rPr>
          <w:rFonts w:ascii="Times New Roman" w:hAnsi="Times New Roman"/>
          <w:bCs/>
          <w:sz w:val="28"/>
          <w:szCs w:val="28"/>
        </w:rPr>
        <w:t>ациенты после трансплантации органов и тканей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л</w:t>
      </w:r>
      <w:r w:rsidR="00D04791" w:rsidRPr="00B364E2">
        <w:rPr>
          <w:rFonts w:ascii="Times New Roman" w:hAnsi="Times New Roman"/>
          <w:bCs/>
          <w:sz w:val="28"/>
          <w:szCs w:val="28"/>
        </w:rPr>
        <w:t xml:space="preserve">ица с </w:t>
      </w:r>
      <w:r w:rsidR="002E24E2" w:rsidRPr="00B364E2">
        <w:rPr>
          <w:rFonts w:ascii="Times New Roman" w:hAnsi="Times New Roman"/>
          <w:bCs/>
          <w:sz w:val="28"/>
          <w:szCs w:val="28"/>
        </w:rPr>
        <w:t>инвазивными (немедицинскими) манипуляциями в анамнезе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п</w:t>
      </w:r>
      <w:r w:rsidR="002E24E2" w:rsidRPr="00B364E2">
        <w:rPr>
          <w:rFonts w:ascii="Times New Roman" w:hAnsi="Times New Roman"/>
          <w:bCs/>
          <w:sz w:val="28"/>
          <w:szCs w:val="28"/>
        </w:rPr>
        <w:t>отребители наркотиков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л</w:t>
      </w:r>
      <w:r w:rsidR="002E24E2" w:rsidRPr="00B364E2">
        <w:rPr>
          <w:rFonts w:ascii="Times New Roman" w:hAnsi="Times New Roman"/>
          <w:bCs/>
          <w:sz w:val="28"/>
          <w:szCs w:val="28"/>
        </w:rPr>
        <w:t>ица с беспорядочными половыми связями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п</w:t>
      </w:r>
      <w:r w:rsidR="002E24E2" w:rsidRPr="00B364E2">
        <w:rPr>
          <w:rFonts w:ascii="Times New Roman" w:hAnsi="Times New Roman"/>
          <w:bCs/>
          <w:sz w:val="28"/>
          <w:szCs w:val="28"/>
        </w:rPr>
        <w:t>ациенты, находящиеся на хроническом гемодиализе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п</w:t>
      </w:r>
      <w:r w:rsidR="002E24E2" w:rsidRPr="00B364E2">
        <w:rPr>
          <w:rFonts w:ascii="Times New Roman" w:hAnsi="Times New Roman"/>
          <w:bCs/>
          <w:sz w:val="28"/>
          <w:szCs w:val="28"/>
        </w:rPr>
        <w:t xml:space="preserve">ациенты с </w:t>
      </w:r>
      <w:proofErr w:type="spellStart"/>
      <w:r w:rsidR="002E24E2" w:rsidRPr="00B364E2">
        <w:rPr>
          <w:rFonts w:ascii="Times New Roman" w:hAnsi="Times New Roman"/>
          <w:bCs/>
          <w:sz w:val="28"/>
          <w:szCs w:val="28"/>
        </w:rPr>
        <w:t>онкогематологическими</w:t>
      </w:r>
      <w:proofErr w:type="spellEnd"/>
      <w:r w:rsidR="002E24E2" w:rsidRPr="00B364E2">
        <w:rPr>
          <w:rFonts w:ascii="Times New Roman" w:hAnsi="Times New Roman"/>
          <w:bCs/>
          <w:sz w:val="28"/>
          <w:szCs w:val="28"/>
        </w:rPr>
        <w:t xml:space="preserve"> заболеваниями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л</w:t>
      </w:r>
      <w:r w:rsidR="002E24E2" w:rsidRPr="00B364E2">
        <w:rPr>
          <w:rFonts w:ascii="Times New Roman" w:hAnsi="Times New Roman"/>
          <w:bCs/>
          <w:sz w:val="28"/>
          <w:szCs w:val="28"/>
        </w:rPr>
        <w:t>ица, живущие с ВИЧ и другими парентеральными инфекциями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с</w:t>
      </w:r>
      <w:r w:rsidR="002E24E2" w:rsidRPr="00B364E2">
        <w:rPr>
          <w:rFonts w:ascii="Times New Roman" w:hAnsi="Times New Roman"/>
          <w:bCs/>
          <w:sz w:val="28"/>
          <w:szCs w:val="28"/>
        </w:rPr>
        <w:t>ексуальные партнеры лиц с ВГС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м</w:t>
      </w:r>
      <w:r w:rsidR="002E24E2" w:rsidRPr="00B364E2">
        <w:rPr>
          <w:rFonts w:ascii="Times New Roman" w:hAnsi="Times New Roman"/>
          <w:bCs/>
          <w:sz w:val="28"/>
          <w:szCs w:val="28"/>
        </w:rPr>
        <w:t>едицинские работники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д</w:t>
      </w:r>
      <w:r w:rsidR="002E24E2" w:rsidRPr="00B364E2">
        <w:rPr>
          <w:rFonts w:ascii="Times New Roman" w:hAnsi="Times New Roman"/>
          <w:bCs/>
          <w:sz w:val="28"/>
          <w:szCs w:val="28"/>
        </w:rPr>
        <w:t>ети, рожденные от HCV-инфицированных матерей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2E24E2" w:rsidRPr="00B364E2" w:rsidRDefault="00850F8F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л</w:t>
      </w:r>
      <w:r w:rsidR="002E24E2" w:rsidRPr="00B364E2">
        <w:rPr>
          <w:rFonts w:ascii="Times New Roman" w:hAnsi="Times New Roman"/>
          <w:bCs/>
          <w:sz w:val="28"/>
          <w:szCs w:val="28"/>
        </w:rPr>
        <w:t xml:space="preserve">ица с </w:t>
      </w:r>
      <w:proofErr w:type="gramStart"/>
      <w:r w:rsidR="002E24E2" w:rsidRPr="00B364E2">
        <w:rPr>
          <w:rFonts w:ascii="Times New Roman" w:hAnsi="Times New Roman"/>
          <w:bCs/>
          <w:sz w:val="28"/>
          <w:szCs w:val="28"/>
        </w:rPr>
        <w:t>измененными</w:t>
      </w:r>
      <w:proofErr w:type="gramEnd"/>
      <w:r w:rsidR="002E24E2" w:rsidRPr="00B364E2">
        <w:rPr>
          <w:rFonts w:ascii="Times New Roman" w:hAnsi="Times New Roman"/>
          <w:bCs/>
          <w:sz w:val="28"/>
          <w:szCs w:val="28"/>
        </w:rPr>
        <w:t xml:space="preserve"> </w:t>
      </w:r>
      <w:r w:rsidR="00D04791" w:rsidRPr="00B364E2">
        <w:rPr>
          <w:rFonts w:ascii="Times New Roman" w:hAnsi="Times New Roman"/>
          <w:bCs/>
          <w:sz w:val="28"/>
          <w:szCs w:val="28"/>
        </w:rPr>
        <w:t>ФПП</w:t>
      </w:r>
      <w:r w:rsidRPr="00B364E2">
        <w:rPr>
          <w:rFonts w:ascii="Times New Roman" w:hAnsi="Times New Roman"/>
          <w:bCs/>
          <w:sz w:val="28"/>
          <w:szCs w:val="28"/>
        </w:rPr>
        <w:t>.</w:t>
      </w:r>
    </w:p>
    <w:p w:rsidR="000B1078" w:rsidRDefault="000B1078" w:rsidP="000C65AC">
      <w:pPr>
        <w:pStyle w:val="a3"/>
        <w:tabs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A2A72" w:rsidRPr="00B364E2" w:rsidRDefault="006A2A72" w:rsidP="000C65AC">
      <w:pPr>
        <w:pStyle w:val="a3"/>
        <w:tabs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 xml:space="preserve">2.1.2. </w:t>
      </w:r>
      <w:proofErr w:type="spellStart"/>
      <w:r w:rsidRPr="00B364E2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B364E2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8D253A">
        <w:rPr>
          <w:rFonts w:ascii="Times New Roman" w:hAnsi="Times New Roman"/>
          <w:b/>
          <w:sz w:val="28"/>
          <w:szCs w:val="28"/>
        </w:rPr>
        <w:t xml:space="preserve"> </w:t>
      </w:r>
      <w:r w:rsidRPr="00B364E2">
        <w:rPr>
          <w:rFonts w:ascii="Times New Roman" w:hAnsi="Times New Roman"/>
          <w:sz w:val="28"/>
          <w:szCs w:val="28"/>
        </w:rPr>
        <w:t>на начальной стадии ХГС</w:t>
      </w:r>
      <w:r w:rsidR="00D04791" w:rsidRPr="00B364E2">
        <w:rPr>
          <w:rFonts w:ascii="Times New Roman" w:hAnsi="Times New Roman"/>
          <w:sz w:val="28"/>
          <w:szCs w:val="28"/>
        </w:rPr>
        <w:t>, как правило,</w:t>
      </w:r>
      <w:r w:rsidRPr="00B364E2">
        <w:rPr>
          <w:rFonts w:ascii="Times New Roman" w:hAnsi="Times New Roman"/>
          <w:sz w:val="28"/>
          <w:szCs w:val="28"/>
        </w:rPr>
        <w:t xml:space="preserve"> патологии не выявляет, за исключением незначительной </w:t>
      </w:r>
      <w:proofErr w:type="spellStart"/>
      <w:r w:rsidRPr="00B364E2">
        <w:rPr>
          <w:rFonts w:ascii="Times New Roman" w:hAnsi="Times New Roman"/>
          <w:sz w:val="28"/>
          <w:szCs w:val="28"/>
        </w:rPr>
        <w:t>гепатомегалии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.  По мере прогрессирования заболевания может отмечаться увеличение и уплотнение печени. </w:t>
      </w:r>
      <w:proofErr w:type="spellStart"/>
      <w:r w:rsidRPr="00B364E2">
        <w:rPr>
          <w:rFonts w:ascii="Times New Roman" w:hAnsi="Times New Roman"/>
          <w:sz w:val="28"/>
          <w:szCs w:val="28"/>
        </w:rPr>
        <w:t>Спленомегалия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и другие стигмы хронического заболевания печени могут проявляться на более поздних стадиях</w:t>
      </w:r>
      <w:r w:rsidR="00476CC3" w:rsidRPr="00476CC3">
        <w:rPr>
          <w:rFonts w:ascii="Times New Roman" w:hAnsi="Times New Roman"/>
          <w:sz w:val="28"/>
          <w:szCs w:val="28"/>
        </w:rPr>
        <w:t xml:space="preserve"> 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[4,5,6,10-15].</w:t>
      </w:r>
    </w:p>
    <w:p w:rsidR="006A2A72" w:rsidRPr="00B364E2" w:rsidRDefault="006A2A72" w:rsidP="000C65AC">
      <w:pPr>
        <w:pStyle w:val="a3"/>
        <w:tabs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sz w:val="28"/>
          <w:szCs w:val="28"/>
        </w:rPr>
        <w:t>Вирусный гепатит</w:t>
      </w:r>
      <w:proofErr w:type="gramStart"/>
      <w:r w:rsidRPr="00B364E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B364E2">
        <w:rPr>
          <w:rFonts w:ascii="Times New Roman" w:hAnsi="Times New Roman"/>
          <w:sz w:val="28"/>
          <w:szCs w:val="28"/>
        </w:rPr>
        <w:t xml:space="preserve"> преимущественно протекает бессимптомно. При переходе хронического гепатита</w:t>
      </w:r>
      <w:proofErr w:type="gramStart"/>
      <w:r w:rsidRPr="00B364E2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B364E2">
        <w:rPr>
          <w:rFonts w:ascii="Times New Roman" w:hAnsi="Times New Roman"/>
          <w:sz w:val="28"/>
          <w:szCs w:val="28"/>
        </w:rPr>
        <w:t xml:space="preserve"> в цирроз в 6,4% случаев отмечаются симптомы, обусловленные дисфункцией печени и портальной гипертензией: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периферические отеки;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асцит;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желтуха;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кровоподтеки и кровотечения;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звездчатые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гемангиомы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 (телеангиоэктазии); 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выпадение волос на коже груди и живота (у мужчин);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гинекомастия;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варикозное расширение вен пищевода и желудка;</w:t>
      </w:r>
    </w:p>
    <w:p w:rsidR="006A2A72" w:rsidRPr="00B364E2" w:rsidRDefault="006A2A72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нарушение когнитивных функций, связанное с печеночной энцефалопатией.  </w:t>
      </w:r>
    </w:p>
    <w:p w:rsidR="006A2A72" w:rsidRPr="00B364E2" w:rsidRDefault="006A2A72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sz w:val="28"/>
          <w:szCs w:val="28"/>
        </w:rPr>
        <w:t xml:space="preserve">В ряде случаев ВГС выявляется у пациентов с ГЦК, </w:t>
      </w:r>
      <w:r w:rsidR="00D04791" w:rsidRPr="00B364E2">
        <w:rPr>
          <w:rFonts w:ascii="Times New Roman" w:hAnsi="Times New Roman"/>
          <w:sz w:val="28"/>
          <w:szCs w:val="28"/>
        </w:rPr>
        <w:t xml:space="preserve">которая </w:t>
      </w:r>
      <w:r w:rsidR="002D4D0C" w:rsidRPr="00B364E2">
        <w:rPr>
          <w:rFonts w:ascii="Times New Roman" w:hAnsi="Times New Roman"/>
          <w:sz w:val="28"/>
          <w:szCs w:val="28"/>
        </w:rPr>
        <w:t>часто маскируется проявлениями ЦП и только в продвинутых стадиях может</w:t>
      </w:r>
      <w:r w:rsidRPr="00B364E2">
        <w:rPr>
          <w:rFonts w:ascii="Times New Roman" w:hAnsi="Times New Roman"/>
          <w:sz w:val="28"/>
          <w:szCs w:val="28"/>
        </w:rPr>
        <w:t xml:space="preserve"> вызыв</w:t>
      </w:r>
      <w:r w:rsidR="002D4D0C" w:rsidRPr="00B364E2">
        <w:rPr>
          <w:rFonts w:ascii="Times New Roman" w:hAnsi="Times New Roman"/>
          <w:sz w:val="28"/>
          <w:szCs w:val="28"/>
        </w:rPr>
        <w:t>ать или усугубить</w:t>
      </w:r>
      <w:r w:rsidRPr="00B364E2">
        <w:rPr>
          <w:rFonts w:ascii="Times New Roman" w:hAnsi="Times New Roman"/>
          <w:sz w:val="28"/>
          <w:szCs w:val="28"/>
        </w:rPr>
        <w:t xml:space="preserve"> ухудшение функции печени (желтуха, асцит, печеночная энцефалопатия), боли</w:t>
      </w:r>
      <w:r w:rsidR="002D4D0C" w:rsidRPr="00B364E2">
        <w:rPr>
          <w:rFonts w:ascii="Times New Roman" w:hAnsi="Times New Roman"/>
          <w:sz w:val="28"/>
          <w:szCs w:val="28"/>
        </w:rPr>
        <w:t>,</w:t>
      </w:r>
      <w:r w:rsidRPr="00B364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64E2">
        <w:rPr>
          <w:rFonts w:ascii="Times New Roman" w:hAnsi="Times New Roman"/>
          <w:sz w:val="28"/>
          <w:szCs w:val="28"/>
        </w:rPr>
        <w:t>астенизацию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и потерю веса.  </w:t>
      </w:r>
    </w:p>
    <w:p w:rsidR="00362C9E" w:rsidRDefault="00362C9E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93C17" w:rsidRPr="00B364E2" w:rsidRDefault="00793C17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>2.1.3. Лабораторные исследования</w:t>
      </w:r>
      <w:r w:rsidR="008D253A">
        <w:rPr>
          <w:rFonts w:ascii="Times New Roman" w:hAnsi="Times New Roman"/>
          <w:b/>
          <w:sz w:val="28"/>
          <w:szCs w:val="28"/>
        </w:rPr>
        <w:t xml:space="preserve"> 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[1,4-6, 11]</w:t>
      </w:r>
      <w:r w:rsidR="000C65AC">
        <w:rPr>
          <w:rFonts w:ascii="Times New Roman" w:hAnsi="Times New Roman"/>
          <w:b/>
          <w:sz w:val="28"/>
          <w:szCs w:val="28"/>
        </w:rPr>
        <w:t>:</w:t>
      </w:r>
    </w:p>
    <w:p w:rsidR="001A47E5" w:rsidRPr="00B364E2" w:rsidRDefault="005F6F77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>Лицам, принадлежащим к группам риска</w:t>
      </w:r>
      <w:r w:rsidR="001A47E5" w:rsidRPr="00B364E2">
        <w:rPr>
          <w:rFonts w:ascii="Times New Roman" w:hAnsi="Times New Roman"/>
          <w:b/>
          <w:sz w:val="28"/>
          <w:szCs w:val="28"/>
        </w:rPr>
        <w:t>,</w:t>
      </w:r>
      <w:r w:rsidR="001A47E5" w:rsidRPr="00B364E2">
        <w:rPr>
          <w:rFonts w:ascii="Times New Roman" w:hAnsi="Times New Roman"/>
          <w:sz w:val="28"/>
          <w:szCs w:val="28"/>
        </w:rPr>
        <w:t xml:space="preserve"> необходим профилактический скрининг на наличие ВГС (</w:t>
      </w:r>
      <w:proofErr w:type="spellStart"/>
      <w:r w:rsidR="001A47E5"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="001A47E5" w:rsidRPr="00B364E2">
        <w:rPr>
          <w:rFonts w:ascii="Times New Roman" w:hAnsi="Times New Roman"/>
          <w:sz w:val="28"/>
          <w:szCs w:val="28"/>
        </w:rPr>
        <w:t xml:space="preserve">-HCV). Для скрининга ВГС в качестве альтернативы определения </w:t>
      </w:r>
      <w:proofErr w:type="spellStart"/>
      <w:r w:rsidR="001A47E5"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="001A47E5" w:rsidRPr="00B364E2">
        <w:rPr>
          <w:rFonts w:ascii="Times New Roman" w:hAnsi="Times New Roman"/>
          <w:sz w:val="28"/>
          <w:szCs w:val="28"/>
        </w:rPr>
        <w:t xml:space="preserve">-HCV в сыворотке и плазме, полученной с помощью венепункции, могут использоваться </w:t>
      </w:r>
      <w:proofErr w:type="spellStart"/>
      <w:r w:rsidR="001A47E5" w:rsidRPr="00B364E2">
        <w:rPr>
          <w:rFonts w:ascii="Times New Roman" w:hAnsi="Times New Roman"/>
          <w:sz w:val="28"/>
          <w:szCs w:val="28"/>
        </w:rPr>
        <w:t>валидизированные</w:t>
      </w:r>
      <w:proofErr w:type="spellEnd"/>
      <w:r w:rsidR="001A47E5" w:rsidRPr="00B364E2">
        <w:rPr>
          <w:rFonts w:ascii="Times New Roman" w:hAnsi="Times New Roman"/>
          <w:sz w:val="28"/>
          <w:szCs w:val="28"/>
        </w:rPr>
        <w:t xml:space="preserve"> тесты с исследованием пятен цельной крови, экспресс-тесты сыворотки и плазмы крови из пальца, а также экспресс-тесты содержимого </w:t>
      </w:r>
      <w:proofErr w:type="spellStart"/>
      <w:r w:rsidR="001A47E5" w:rsidRPr="00B364E2">
        <w:rPr>
          <w:rFonts w:ascii="Times New Roman" w:hAnsi="Times New Roman"/>
          <w:sz w:val="28"/>
          <w:szCs w:val="28"/>
        </w:rPr>
        <w:t>десневой</w:t>
      </w:r>
      <w:proofErr w:type="spellEnd"/>
      <w:r w:rsidR="001A47E5" w:rsidRPr="00B364E2">
        <w:rPr>
          <w:rFonts w:ascii="Times New Roman" w:hAnsi="Times New Roman"/>
          <w:sz w:val="28"/>
          <w:szCs w:val="28"/>
        </w:rPr>
        <w:t xml:space="preserve"> борозды, слюны (А</w:t>
      </w:r>
      <w:proofErr w:type="gramStart"/>
      <w:r w:rsidR="001A47E5" w:rsidRPr="00B364E2">
        <w:rPr>
          <w:rFonts w:ascii="Times New Roman" w:hAnsi="Times New Roman"/>
          <w:sz w:val="28"/>
          <w:szCs w:val="28"/>
        </w:rPr>
        <w:t>1</w:t>
      </w:r>
      <w:proofErr w:type="gramEnd"/>
      <w:r w:rsidR="001A47E5" w:rsidRPr="00B364E2">
        <w:rPr>
          <w:rFonts w:ascii="Times New Roman" w:hAnsi="Times New Roman"/>
          <w:sz w:val="28"/>
          <w:szCs w:val="28"/>
        </w:rPr>
        <w:t>)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[1,4-6, 11]</w:t>
      </w:r>
      <w:r w:rsidR="002D18B0" w:rsidRPr="00B364E2">
        <w:rPr>
          <w:rFonts w:ascii="Times New Roman" w:hAnsi="Times New Roman"/>
          <w:b/>
          <w:sz w:val="28"/>
          <w:szCs w:val="28"/>
        </w:rPr>
        <w:t>.</w:t>
      </w:r>
    </w:p>
    <w:p w:rsidR="00793C17" w:rsidRPr="00B364E2" w:rsidRDefault="00793C17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 xml:space="preserve">Исследования, необходимые для всех пациентов с ВГС </w:t>
      </w:r>
      <w:r w:rsidRPr="00B364E2">
        <w:rPr>
          <w:rFonts w:ascii="Times New Roman" w:hAnsi="Times New Roman"/>
          <w:sz w:val="28"/>
          <w:szCs w:val="28"/>
        </w:rPr>
        <w:t>включ</w:t>
      </w:r>
      <w:r w:rsidR="00594E76">
        <w:rPr>
          <w:rFonts w:ascii="Times New Roman" w:hAnsi="Times New Roman"/>
          <w:sz w:val="28"/>
          <w:szCs w:val="28"/>
        </w:rPr>
        <w:t>ают ОАК с подсчетом тромбоцитов, в котором м</w:t>
      </w:r>
      <w:r w:rsidRPr="00B364E2">
        <w:rPr>
          <w:rFonts w:ascii="Times New Roman" w:hAnsi="Times New Roman"/>
          <w:sz w:val="28"/>
          <w:szCs w:val="28"/>
        </w:rPr>
        <w:t xml:space="preserve">огут быть выявлены анемия (в результате </w:t>
      </w:r>
      <w:proofErr w:type="spellStart"/>
      <w:r w:rsidRPr="00B364E2">
        <w:rPr>
          <w:rFonts w:ascii="Times New Roman" w:hAnsi="Times New Roman"/>
          <w:sz w:val="28"/>
          <w:szCs w:val="28"/>
        </w:rPr>
        <w:t>гиперспленизма</w:t>
      </w:r>
      <w:proofErr w:type="spellEnd"/>
      <w:r w:rsidRPr="00B364E2">
        <w:rPr>
          <w:rFonts w:ascii="Times New Roman" w:hAnsi="Times New Roman"/>
          <w:sz w:val="28"/>
          <w:szCs w:val="28"/>
        </w:rPr>
        <w:t>, кровотечений из ВРВ), лейкопения, тромбоцитопения (в</w:t>
      </w:r>
      <w:r w:rsidR="00594E76">
        <w:rPr>
          <w:rFonts w:ascii="Times New Roman" w:hAnsi="Times New Roman"/>
          <w:sz w:val="28"/>
          <w:szCs w:val="28"/>
        </w:rPr>
        <w:t xml:space="preserve">следствие </w:t>
      </w:r>
      <w:proofErr w:type="spellStart"/>
      <w:r w:rsidRPr="00B364E2">
        <w:rPr>
          <w:rFonts w:ascii="Times New Roman" w:hAnsi="Times New Roman"/>
          <w:sz w:val="28"/>
          <w:szCs w:val="28"/>
        </w:rPr>
        <w:t>гиперспленизма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и прямого </w:t>
      </w:r>
      <w:proofErr w:type="spellStart"/>
      <w:r w:rsidRPr="00B364E2">
        <w:rPr>
          <w:rFonts w:ascii="Times New Roman" w:hAnsi="Times New Roman"/>
          <w:sz w:val="28"/>
          <w:szCs w:val="28"/>
        </w:rPr>
        <w:t>миелодепрессивного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влияния ВГС), ускорение СОЭ (при инфекционных осложнениях)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[1,4-6, 11]</w:t>
      </w:r>
      <w:r w:rsidR="002D18B0" w:rsidRPr="00B364E2">
        <w:rPr>
          <w:rFonts w:ascii="Times New Roman" w:hAnsi="Times New Roman"/>
          <w:b/>
          <w:sz w:val="28"/>
          <w:szCs w:val="28"/>
        </w:rPr>
        <w:t>.</w:t>
      </w:r>
      <w:r w:rsidR="00594E76">
        <w:rPr>
          <w:rFonts w:ascii="Times New Roman" w:hAnsi="Times New Roman"/>
          <w:b/>
          <w:sz w:val="28"/>
          <w:szCs w:val="28"/>
        </w:rPr>
        <w:t xml:space="preserve"> </w:t>
      </w:r>
      <w:r w:rsidRPr="00594E76">
        <w:rPr>
          <w:rFonts w:ascii="Times New Roman" w:hAnsi="Times New Roman"/>
          <w:sz w:val="28"/>
          <w:szCs w:val="28"/>
        </w:rPr>
        <w:t>Биохимический профиль</w:t>
      </w:r>
      <w:r w:rsidRPr="00B364E2">
        <w:rPr>
          <w:rFonts w:ascii="Times New Roman" w:hAnsi="Times New Roman"/>
          <w:sz w:val="28"/>
          <w:szCs w:val="28"/>
        </w:rPr>
        <w:t xml:space="preserve"> включает определение показателей АЛТ, АСТ, ГГТП, альбумина, билирубина, щелочной фосфатазы, МНО или ПВ, а также рутинных (глюкозы, </w:t>
      </w:r>
      <w:proofErr w:type="spellStart"/>
      <w:r w:rsidRPr="00B364E2">
        <w:rPr>
          <w:rFonts w:ascii="Times New Roman" w:hAnsi="Times New Roman"/>
          <w:sz w:val="28"/>
          <w:szCs w:val="28"/>
        </w:rPr>
        <w:t>креатинина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, холестерина) и некоторых специфических показателей, таких как, </w:t>
      </w:r>
      <w:proofErr w:type="gramStart"/>
      <w:r w:rsidRPr="00B364E2">
        <w:rPr>
          <w:rFonts w:ascii="Times New Roman" w:hAnsi="Times New Roman"/>
          <w:sz w:val="28"/>
          <w:szCs w:val="28"/>
        </w:rPr>
        <w:t>гамма-глобулины</w:t>
      </w:r>
      <w:proofErr w:type="gramEnd"/>
      <w:r w:rsidRPr="00B364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64E2">
        <w:rPr>
          <w:rFonts w:ascii="Times New Roman" w:hAnsi="Times New Roman"/>
          <w:sz w:val="28"/>
          <w:szCs w:val="28"/>
        </w:rPr>
        <w:t>IgG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(скрининг аутоиммунного гепатита), сывороточное железо и </w:t>
      </w:r>
      <w:proofErr w:type="spellStart"/>
      <w:r w:rsidRPr="00B364E2">
        <w:rPr>
          <w:rFonts w:ascii="Times New Roman" w:hAnsi="Times New Roman"/>
          <w:sz w:val="28"/>
          <w:szCs w:val="28"/>
        </w:rPr>
        <w:t>ферритин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(скрининг </w:t>
      </w:r>
      <w:proofErr w:type="spellStart"/>
      <w:r w:rsidRPr="00B364E2">
        <w:rPr>
          <w:rFonts w:ascii="Times New Roman" w:hAnsi="Times New Roman"/>
          <w:sz w:val="28"/>
          <w:szCs w:val="28"/>
        </w:rPr>
        <w:t>гемохроматоза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и вторичной перегрузки железом), </w:t>
      </w:r>
      <w:proofErr w:type="spellStart"/>
      <w:r w:rsidRPr="00B364E2">
        <w:rPr>
          <w:rFonts w:ascii="Times New Roman" w:hAnsi="Times New Roman"/>
          <w:sz w:val="28"/>
          <w:szCs w:val="28"/>
        </w:rPr>
        <w:t>церулоплазмин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(скрининг болезни Вильсона-Коновалова), АФП (скрининг ГЦК). Активность АЛТ и АСТ может быть минимальной (&lt; ВГН), слабовыраженной (&lt; 5 ВГН), умеренной (5-10 ВГН), выраженной (&gt; 10 ВГН) и не всегда коррелирует с гистологической активностью. Уровень билирубина при ХГС, как правило, нормальный. Его увеличение может наблюдаться при остром гепатите или свидетельствовать об ухудшении деятельности печени на поздней стадии заболевания, что также сопровождается </w:t>
      </w:r>
      <w:r w:rsidRPr="00B364E2">
        <w:rPr>
          <w:rFonts w:ascii="Times New Roman" w:hAnsi="Times New Roman"/>
          <w:sz w:val="28"/>
          <w:szCs w:val="28"/>
        </w:rPr>
        <w:lastRenderedPageBreak/>
        <w:t xml:space="preserve">снижением уровня альбумина и увеличением МНО или ПВ. Показатели </w:t>
      </w:r>
      <w:r w:rsidR="00594E76">
        <w:rPr>
          <w:rFonts w:ascii="Times New Roman" w:hAnsi="Times New Roman"/>
          <w:sz w:val="28"/>
          <w:szCs w:val="28"/>
        </w:rPr>
        <w:t>ЩФ</w:t>
      </w:r>
      <w:r w:rsidRPr="00B364E2">
        <w:rPr>
          <w:rFonts w:ascii="Times New Roman" w:hAnsi="Times New Roman"/>
          <w:sz w:val="28"/>
          <w:szCs w:val="28"/>
        </w:rPr>
        <w:t xml:space="preserve"> и ГГТП могут увеличиваться при остром гепатите и оставаться на уровне нормы при хроническом</w:t>
      </w:r>
      <w:r w:rsidR="00594E76">
        <w:rPr>
          <w:rFonts w:ascii="Times New Roman" w:hAnsi="Times New Roman"/>
          <w:sz w:val="28"/>
          <w:szCs w:val="28"/>
        </w:rPr>
        <w:t xml:space="preserve">. </w:t>
      </w:r>
      <w:r w:rsidRPr="00B364E2">
        <w:rPr>
          <w:rFonts w:ascii="Times New Roman" w:hAnsi="Times New Roman"/>
          <w:sz w:val="28"/>
          <w:szCs w:val="28"/>
        </w:rPr>
        <w:t xml:space="preserve">В план обследования включаются также ОАМ, </w:t>
      </w:r>
      <w:proofErr w:type="spellStart"/>
      <w:r w:rsidRPr="00B364E2">
        <w:rPr>
          <w:rFonts w:ascii="Times New Roman" w:hAnsi="Times New Roman"/>
          <w:sz w:val="28"/>
          <w:szCs w:val="28"/>
        </w:rPr>
        <w:t>копрограмма</w:t>
      </w:r>
      <w:proofErr w:type="spellEnd"/>
      <w:r w:rsidR="00594E76">
        <w:rPr>
          <w:rFonts w:ascii="Times New Roman" w:hAnsi="Times New Roman"/>
          <w:sz w:val="28"/>
          <w:szCs w:val="28"/>
        </w:rPr>
        <w:t xml:space="preserve"> 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[1,4-6, 11]</w:t>
      </w:r>
      <w:r w:rsidR="002D18B0" w:rsidRPr="00B364E2">
        <w:rPr>
          <w:rFonts w:ascii="Times New Roman" w:hAnsi="Times New Roman"/>
          <w:b/>
          <w:sz w:val="28"/>
          <w:szCs w:val="28"/>
        </w:rPr>
        <w:t>.</w:t>
      </w:r>
    </w:p>
    <w:p w:rsidR="00BC7C46" w:rsidRPr="00B364E2" w:rsidRDefault="00BC7C46" w:rsidP="000C65AC">
      <w:pPr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 w:cs="Times New Roman"/>
          <w:b/>
          <w:bCs/>
          <w:sz w:val="28"/>
          <w:szCs w:val="28"/>
        </w:rPr>
        <w:t>Биомаркеры</w:t>
      </w:r>
      <w:proofErr w:type="spellEnd"/>
      <w:r w:rsidRPr="00B364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64E2">
        <w:rPr>
          <w:rFonts w:ascii="Times New Roman" w:hAnsi="Times New Roman" w:cs="Times New Roman"/>
          <w:bCs/>
          <w:sz w:val="28"/>
          <w:szCs w:val="28"/>
        </w:rPr>
        <w:t>определяются с помощью лабораторных тестов</w:t>
      </w:r>
      <w:r w:rsidR="004923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64E2">
        <w:rPr>
          <w:rFonts w:ascii="Times New Roman" w:hAnsi="Times New Roman" w:cs="Times New Roman"/>
          <w:bCs/>
          <w:sz w:val="28"/>
          <w:szCs w:val="28"/>
        </w:rPr>
        <w:t>и</w:t>
      </w:r>
      <w:r w:rsidR="004923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позволяют оценить активность </w:t>
      </w:r>
      <w:proofErr w:type="spellStart"/>
      <w:r w:rsidRPr="00B364E2">
        <w:rPr>
          <w:rFonts w:ascii="Times New Roman" w:hAnsi="Times New Roman" w:cs="Times New Roman"/>
          <w:bCs/>
          <w:sz w:val="28"/>
          <w:szCs w:val="28"/>
        </w:rPr>
        <w:t>некровоспалительного</w:t>
      </w:r>
      <w:proofErr w:type="spellEnd"/>
      <w:r w:rsidRPr="00B364E2">
        <w:rPr>
          <w:rFonts w:ascii="Times New Roman" w:hAnsi="Times New Roman" w:cs="Times New Roman"/>
          <w:bCs/>
          <w:sz w:val="28"/>
          <w:szCs w:val="28"/>
        </w:rPr>
        <w:t xml:space="preserve"> процесса (</w:t>
      </w:r>
      <w:proofErr w:type="spellStart"/>
      <w:r w:rsidR="00492307">
        <w:rPr>
          <w:rFonts w:ascii="Times New Roman" w:hAnsi="Times New Roman" w:cs="Times New Roman"/>
          <w:bCs/>
          <w:sz w:val="28"/>
          <w:szCs w:val="28"/>
        </w:rPr>
        <w:t>Акти</w:t>
      </w:r>
      <w:proofErr w:type="spellEnd"/>
      <w:r w:rsidR="00492307">
        <w:rPr>
          <w:rFonts w:ascii="Times New Roman" w:hAnsi="Times New Roman" w:cs="Times New Roman"/>
          <w:bCs/>
          <w:sz w:val="28"/>
          <w:szCs w:val="28"/>
        </w:rPr>
        <w:t xml:space="preserve"> Тест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 и аналоги) и выраженность фиброза печени (</w:t>
      </w:r>
      <w:proofErr w:type="spellStart"/>
      <w:r w:rsidR="00492307">
        <w:rPr>
          <w:rFonts w:ascii="Times New Roman" w:hAnsi="Times New Roman" w:cs="Times New Roman"/>
          <w:bCs/>
          <w:sz w:val="28"/>
          <w:szCs w:val="28"/>
        </w:rPr>
        <w:t>Фибро</w:t>
      </w:r>
      <w:proofErr w:type="spellEnd"/>
      <w:r w:rsidR="00492307">
        <w:rPr>
          <w:rFonts w:ascii="Times New Roman" w:hAnsi="Times New Roman" w:cs="Times New Roman"/>
          <w:bCs/>
          <w:sz w:val="28"/>
          <w:szCs w:val="28"/>
        </w:rPr>
        <w:t xml:space="preserve"> Тест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 и аналоги). Интерпретация результатов </w:t>
      </w:r>
      <w:proofErr w:type="spellStart"/>
      <w:r w:rsidRPr="00B364E2">
        <w:rPr>
          <w:rFonts w:ascii="Times New Roman" w:hAnsi="Times New Roman" w:cs="Times New Roman"/>
          <w:bCs/>
          <w:sz w:val="28"/>
          <w:szCs w:val="28"/>
        </w:rPr>
        <w:t>биомаркерных</w:t>
      </w:r>
      <w:proofErr w:type="spellEnd"/>
      <w:r w:rsidRPr="00B364E2">
        <w:rPr>
          <w:rFonts w:ascii="Times New Roman" w:hAnsi="Times New Roman" w:cs="Times New Roman"/>
          <w:bCs/>
          <w:sz w:val="28"/>
          <w:szCs w:val="28"/>
        </w:rPr>
        <w:t xml:space="preserve"> тестов приведена в Таблицах 1 и 2</w:t>
      </w:r>
      <w:r w:rsidR="00594E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1FD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[1,4-15]</w:t>
      </w:r>
      <w:r w:rsidRPr="00B364E2">
        <w:rPr>
          <w:rFonts w:ascii="Times New Roman" w:hAnsi="Times New Roman" w:cs="Times New Roman"/>
          <w:bCs/>
          <w:sz w:val="28"/>
          <w:szCs w:val="28"/>
        </w:rPr>
        <w:t>.</w:t>
      </w:r>
    </w:p>
    <w:p w:rsidR="000C65AC" w:rsidRDefault="000C65AC" w:rsidP="000C65AC">
      <w:pPr>
        <w:spacing w:after="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7C46" w:rsidRPr="00B364E2" w:rsidRDefault="00BC7C46" w:rsidP="000C65AC">
      <w:pPr>
        <w:spacing w:after="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>Таблица</w:t>
      </w:r>
      <w:r w:rsidR="009009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1. Интерпретация результатов </w:t>
      </w:r>
      <w:proofErr w:type="spellStart"/>
      <w:r w:rsidR="000B1078">
        <w:rPr>
          <w:rFonts w:ascii="Times New Roman" w:hAnsi="Times New Roman" w:cs="Times New Roman"/>
          <w:bCs/>
          <w:sz w:val="28"/>
          <w:szCs w:val="28"/>
        </w:rPr>
        <w:t>Акти</w:t>
      </w:r>
      <w:proofErr w:type="spellEnd"/>
      <w:r w:rsidR="000B10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2307">
        <w:rPr>
          <w:rFonts w:ascii="Times New Roman" w:hAnsi="Times New Roman" w:cs="Times New Roman"/>
          <w:bCs/>
          <w:sz w:val="28"/>
          <w:szCs w:val="28"/>
        </w:rPr>
        <w:t>Тест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2"/>
        <w:gridCol w:w="4588"/>
      </w:tblGrid>
      <w:tr w:rsidR="00BC7C46" w:rsidRPr="00B364E2" w:rsidTr="000C65AC">
        <w:trPr>
          <w:jc w:val="center"/>
        </w:trPr>
        <w:tc>
          <w:tcPr>
            <w:tcW w:w="5432" w:type="dxa"/>
            <w:shd w:val="clear" w:color="auto" w:fill="D9D9D9" w:themeFill="background1" w:themeFillShade="D9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Степень </w:t>
            </w:r>
            <w:proofErr w:type="spellStart"/>
            <w:r w:rsidRPr="00B364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некровоспалительной</w:t>
            </w:r>
            <w:proofErr w:type="spellEnd"/>
            <w:r w:rsidRPr="00B364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активности по METAVIR</w:t>
            </w:r>
          </w:p>
        </w:tc>
        <w:tc>
          <w:tcPr>
            <w:tcW w:w="4588" w:type="dxa"/>
            <w:shd w:val="clear" w:color="auto" w:fill="D9D9D9" w:themeFill="background1" w:themeFillShade="D9"/>
            <w:vAlign w:val="center"/>
          </w:tcPr>
          <w:p w:rsidR="00BC7C46" w:rsidRPr="00B364E2" w:rsidRDefault="00492307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Тест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proofErr w:type="gramEnd"/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0,00 – 0,17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proofErr w:type="gramEnd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А1</w:t>
            </w:r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0,18 – 0,29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0,30 – 0,36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А2</w:t>
            </w:r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0,37 – 0,52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0,53 – 0,60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Start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А3</w:t>
            </w:r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0,61 – 0,62</w:t>
            </w:r>
          </w:p>
        </w:tc>
      </w:tr>
      <w:tr w:rsidR="00BC7C46" w:rsidRPr="00B364E2" w:rsidTr="000C65AC">
        <w:trPr>
          <w:jc w:val="center"/>
        </w:trPr>
        <w:tc>
          <w:tcPr>
            <w:tcW w:w="5432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А3</w:t>
            </w:r>
          </w:p>
        </w:tc>
        <w:tc>
          <w:tcPr>
            <w:tcW w:w="458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0,63 – 1,00</w:t>
            </w:r>
          </w:p>
        </w:tc>
      </w:tr>
    </w:tbl>
    <w:p w:rsidR="00BC7C46" w:rsidRPr="00B364E2" w:rsidRDefault="00BC7C46" w:rsidP="000C65AC">
      <w:pPr>
        <w:tabs>
          <w:tab w:val="left" w:pos="142"/>
        </w:tabs>
        <w:spacing w:after="4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7C46" w:rsidRPr="00B364E2" w:rsidRDefault="00BC7C46" w:rsidP="000C65AC">
      <w:pPr>
        <w:tabs>
          <w:tab w:val="left" w:pos="142"/>
        </w:tabs>
        <w:spacing w:after="4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865CF5" w:rsidRPr="00B364E2">
        <w:rPr>
          <w:rFonts w:ascii="Times New Roman" w:hAnsi="Times New Roman" w:cs="Times New Roman"/>
          <w:bCs/>
          <w:sz w:val="28"/>
          <w:szCs w:val="28"/>
        </w:rPr>
        <w:t>2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. Интерпретация результатов </w:t>
      </w:r>
      <w:proofErr w:type="spellStart"/>
      <w:r w:rsidR="00492307">
        <w:rPr>
          <w:rFonts w:ascii="Times New Roman" w:hAnsi="Times New Roman" w:cs="Times New Roman"/>
          <w:bCs/>
          <w:sz w:val="28"/>
          <w:szCs w:val="28"/>
        </w:rPr>
        <w:t>Фибро</w:t>
      </w:r>
      <w:proofErr w:type="spellEnd"/>
      <w:r w:rsidR="00492307">
        <w:rPr>
          <w:rFonts w:ascii="Times New Roman" w:hAnsi="Times New Roman" w:cs="Times New Roman"/>
          <w:bCs/>
          <w:sz w:val="28"/>
          <w:szCs w:val="28"/>
        </w:rPr>
        <w:t xml:space="preserve"> Тест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2418"/>
        <w:gridCol w:w="2268"/>
        <w:gridCol w:w="2349"/>
      </w:tblGrid>
      <w:tr w:rsidR="00BC7C46" w:rsidRPr="00B364E2" w:rsidTr="000C65AC">
        <w:trPr>
          <w:jc w:val="center"/>
        </w:trPr>
        <w:tc>
          <w:tcPr>
            <w:tcW w:w="2913" w:type="dxa"/>
            <w:shd w:val="clear" w:color="auto" w:fill="D9D9D9" w:themeFill="background1" w:themeFillShade="D9"/>
            <w:vAlign w:val="center"/>
          </w:tcPr>
          <w:p w:rsidR="00BC7C46" w:rsidRPr="00B364E2" w:rsidRDefault="00492307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Фибро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Тест</w:t>
            </w:r>
          </w:p>
        </w:tc>
        <w:tc>
          <w:tcPr>
            <w:tcW w:w="2418" w:type="dxa"/>
            <w:shd w:val="clear" w:color="auto" w:fill="D9D9D9" w:themeFill="background1" w:themeFillShade="D9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METAVIR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64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Knodell</w:t>
            </w:r>
            <w:proofErr w:type="spellEnd"/>
          </w:p>
        </w:tc>
        <w:tc>
          <w:tcPr>
            <w:tcW w:w="2349" w:type="dxa"/>
            <w:shd w:val="clear" w:color="auto" w:fill="D9D9D9" w:themeFill="background1" w:themeFillShade="D9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64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Ishak</w:t>
            </w:r>
            <w:proofErr w:type="spellEnd"/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0,00 – 0,21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F0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F0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F0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0,22 – 0,27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F0-F1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F0-F1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F1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0,28 – 0,31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F1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F1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F2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0,32 – 0,48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F1-2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F1-F3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F2-3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0,49 – 0,58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F2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F1-F3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F3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0,59 – 0,72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F3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F3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F4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0,73 – 0,74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F3-4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F3-F4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F5</w:t>
            </w:r>
          </w:p>
        </w:tc>
      </w:tr>
      <w:tr w:rsidR="00BC7C46" w:rsidRPr="00B364E2" w:rsidTr="000C65AC">
        <w:trPr>
          <w:jc w:val="center"/>
        </w:trPr>
        <w:tc>
          <w:tcPr>
            <w:tcW w:w="2913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0,75 – 1,00</w:t>
            </w:r>
          </w:p>
        </w:tc>
        <w:tc>
          <w:tcPr>
            <w:tcW w:w="2418" w:type="dxa"/>
            <w:vAlign w:val="center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F4</w:t>
            </w:r>
          </w:p>
        </w:tc>
        <w:tc>
          <w:tcPr>
            <w:tcW w:w="2268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F4</w:t>
            </w:r>
          </w:p>
        </w:tc>
        <w:tc>
          <w:tcPr>
            <w:tcW w:w="2349" w:type="dxa"/>
          </w:tcPr>
          <w:p w:rsidR="00BC7C46" w:rsidRPr="00B364E2" w:rsidRDefault="00BC7C46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4E2">
              <w:rPr>
                <w:rFonts w:ascii="Times New Roman" w:hAnsi="Times New Roman" w:cs="Times New Roman"/>
                <w:bCs/>
                <w:sz w:val="24"/>
                <w:szCs w:val="24"/>
              </w:rPr>
              <w:t>F6</w:t>
            </w:r>
          </w:p>
        </w:tc>
      </w:tr>
    </w:tbl>
    <w:p w:rsidR="00594E76" w:rsidRDefault="00594E76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93C17" w:rsidRPr="00B364E2" w:rsidRDefault="00793C17" w:rsidP="00362C9E">
      <w:pPr>
        <w:pStyle w:val="a3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>Серологические исследования (ИХА/ИФА)</w:t>
      </w:r>
      <w:r w:rsidRPr="00B364E2">
        <w:rPr>
          <w:rFonts w:ascii="Times New Roman" w:hAnsi="Times New Roman"/>
          <w:sz w:val="28"/>
          <w:szCs w:val="28"/>
        </w:rPr>
        <w:t xml:space="preserve"> включают определение </w:t>
      </w:r>
      <w:proofErr w:type="spellStart"/>
      <w:r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sz w:val="28"/>
          <w:szCs w:val="28"/>
        </w:rPr>
        <w:t>-HCV, маркеры других парентеральных инфекций таких как ВГВ (</w:t>
      </w:r>
      <w:proofErr w:type="spellStart"/>
      <w:r w:rsidRPr="00B364E2">
        <w:rPr>
          <w:rFonts w:ascii="Times New Roman" w:hAnsi="Times New Roman"/>
          <w:sz w:val="28"/>
          <w:szCs w:val="28"/>
        </w:rPr>
        <w:t>HBsAg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64E2">
        <w:rPr>
          <w:rFonts w:ascii="Times New Roman" w:hAnsi="Times New Roman"/>
          <w:sz w:val="28"/>
          <w:szCs w:val="28"/>
        </w:rPr>
        <w:t>HBeAg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64E2">
        <w:rPr>
          <w:rFonts w:ascii="Times New Roman" w:hAnsi="Times New Roman"/>
          <w:sz w:val="28"/>
          <w:szCs w:val="28"/>
        </w:rPr>
        <w:t>anti-HBs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64E2">
        <w:rPr>
          <w:rFonts w:ascii="Times New Roman" w:hAnsi="Times New Roman"/>
          <w:sz w:val="28"/>
          <w:szCs w:val="28"/>
        </w:rPr>
        <w:t>anti-HBe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364E2">
        <w:rPr>
          <w:rFonts w:ascii="Times New Roman" w:hAnsi="Times New Roman"/>
          <w:sz w:val="28"/>
          <w:szCs w:val="28"/>
        </w:rPr>
        <w:t>anti-HBc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64E2">
        <w:rPr>
          <w:rFonts w:ascii="Times New Roman" w:hAnsi="Times New Roman"/>
          <w:sz w:val="28"/>
          <w:szCs w:val="28"/>
        </w:rPr>
        <w:t>total</w:t>
      </w:r>
      <w:proofErr w:type="spellEnd"/>
      <w:r w:rsidRPr="00B364E2">
        <w:rPr>
          <w:rFonts w:ascii="Times New Roman" w:hAnsi="Times New Roman"/>
          <w:sz w:val="28"/>
          <w:szCs w:val="28"/>
        </w:rPr>
        <w:t>/</w:t>
      </w:r>
      <w:proofErr w:type="spellStart"/>
      <w:r w:rsidRPr="00B364E2">
        <w:rPr>
          <w:rFonts w:ascii="Times New Roman" w:hAnsi="Times New Roman"/>
          <w:sz w:val="28"/>
          <w:szCs w:val="28"/>
        </w:rPr>
        <w:t>IgM</w:t>
      </w:r>
      <w:proofErr w:type="spellEnd"/>
      <w:r w:rsidRPr="00B364E2">
        <w:rPr>
          <w:rFonts w:ascii="Times New Roman" w:hAnsi="Times New Roman"/>
          <w:sz w:val="28"/>
          <w:szCs w:val="28"/>
        </w:rPr>
        <w:t>), ВГ</w:t>
      </w:r>
      <w:proofErr w:type="gramStart"/>
      <w:r w:rsidRPr="00B364E2">
        <w:rPr>
          <w:rFonts w:ascii="Times New Roman" w:hAnsi="Times New Roman"/>
          <w:sz w:val="28"/>
          <w:szCs w:val="28"/>
        </w:rPr>
        <w:t>D</w:t>
      </w:r>
      <w:proofErr w:type="gramEnd"/>
      <w:r w:rsidRPr="00B364E2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sz w:val="28"/>
          <w:szCs w:val="28"/>
        </w:rPr>
        <w:t xml:space="preserve">-HDV у носителей </w:t>
      </w:r>
      <w:proofErr w:type="spellStart"/>
      <w:r w:rsidRPr="00B364E2">
        <w:rPr>
          <w:rFonts w:ascii="Times New Roman" w:hAnsi="Times New Roman"/>
          <w:sz w:val="28"/>
          <w:szCs w:val="28"/>
        </w:rPr>
        <w:t>HBsAg</w:t>
      </w:r>
      <w:proofErr w:type="spellEnd"/>
      <w:r w:rsidRPr="00B364E2">
        <w:rPr>
          <w:rFonts w:ascii="Times New Roman" w:hAnsi="Times New Roman"/>
          <w:sz w:val="28"/>
          <w:szCs w:val="28"/>
        </w:rPr>
        <w:t>), ВИЧ (</w:t>
      </w:r>
      <w:proofErr w:type="spellStart"/>
      <w:r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sz w:val="28"/>
          <w:szCs w:val="28"/>
        </w:rPr>
        <w:t>-HIV), а также (при подозрении на острый гепатит) ВГА (</w:t>
      </w:r>
      <w:proofErr w:type="spellStart"/>
      <w:r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sz w:val="28"/>
          <w:szCs w:val="28"/>
        </w:rPr>
        <w:t>-HAV) и ВГЕ (</w:t>
      </w:r>
      <w:proofErr w:type="spellStart"/>
      <w:r w:rsidRPr="00B364E2">
        <w:rPr>
          <w:rFonts w:ascii="Times New Roman" w:hAnsi="Times New Roman"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sz w:val="28"/>
          <w:szCs w:val="28"/>
        </w:rPr>
        <w:t>-HEV)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[1,11]</w:t>
      </w:r>
      <w:r w:rsidR="002D18B0" w:rsidRPr="00B364E2">
        <w:rPr>
          <w:rFonts w:ascii="Times New Roman" w:hAnsi="Times New Roman"/>
          <w:b/>
          <w:sz w:val="28"/>
          <w:szCs w:val="28"/>
        </w:rPr>
        <w:t>.</w:t>
      </w:r>
    </w:p>
    <w:p w:rsidR="002E24E2" w:rsidRPr="005B16EE" w:rsidRDefault="00793C17" w:rsidP="00362C9E">
      <w:pPr>
        <w:pStyle w:val="a3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16EE">
        <w:rPr>
          <w:rFonts w:ascii="Times New Roman" w:hAnsi="Times New Roman"/>
          <w:b/>
          <w:sz w:val="28"/>
          <w:szCs w:val="28"/>
        </w:rPr>
        <w:t>Молекулярная диагностика</w:t>
      </w:r>
      <w:r w:rsidRPr="005B16EE">
        <w:rPr>
          <w:rFonts w:ascii="Times New Roman" w:hAnsi="Times New Roman"/>
          <w:sz w:val="28"/>
          <w:szCs w:val="28"/>
        </w:rPr>
        <w:t xml:space="preserve"> включает качественное определение HCV </w:t>
      </w:r>
      <w:r w:rsidR="00222E73" w:rsidRPr="005B16EE">
        <w:rPr>
          <w:rFonts w:ascii="Times New Roman" w:hAnsi="Times New Roman"/>
          <w:sz w:val="28"/>
          <w:szCs w:val="28"/>
        </w:rPr>
        <w:t>РНК</w:t>
      </w:r>
      <w:r w:rsidRPr="005B16EE">
        <w:rPr>
          <w:rFonts w:ascii="Times New Roman" w:hAnsi="Times New Roman"/>
          <w:sz w:val="28"/>
          <w:szCs w:val="28"/>
        </w:rPr>
        <w:t xml:space="preserve"> с помощью высокочувствительной ПЦР в режиме реального времени с нижним лимитом определения 15 МЕ/мл на автоматических анализаторах закрытого типа. </w:t>
      </w:r>
      <w:r w:rsidR="00D43E75" w:rsidRPr="005B16EE">
        <w:rPr>
          <w:rFonts w:ascii="Times New Roman" w:hAnsi="Times New Roman"/>
          <w:sz w:val="28"/>
          <w:szCs w:val="28"/>
        </w:rPr>
        <w:t xml:space="preserve">Границу между высокой и низкой вирусной нагрузкой HCV следует принимать 400 000 МЕ/мл. </w:t>
      </w:r>
      <w:r w:rsidR="001A47E5" w:rsidRPr="005B16EE">
        <w:rPr>
          <w:rFonts w:ascii="Times New Roman" w:hAnsi="Times New Roman"/>
          <w:sz w:val="28"/>
          <w:szCs w:val="28"/>
        </w:rPr>
        <w:t xml:space="preserve">При невозможности проведения ПЦР в качестве альтернативы </w:t>
      </w:r>
      <w:r w:rsidR="002E24E2" w:rsidRPr="005B16EE">
        <w:rPr>
          <w:rFonts w:ascii="Times New Roman" w:hAnsi="Times New Roman"/>
          <w:sz w:val="28"/>
          <w:szCs w:val="28"/>
        </w:rPr>
        <w:t xml:space="preserve">может использоваться определение HCV </w:t>
      </w:r>
      <w:proofErr w:type="spellStart"/>
      <w:r w:rsidR="002E24E2" w:rsidRPr="005B16EE">
        <w:rPr>
          <w:rFonts w:ascii="Times New Roman" w:hAnsi="Times New Roman"/>
          <w:sz w:val="28"/>
          <w:szCs w:val="28"/>
        </w:rPr>
        <w:t>core</w:t>
      </w:r>
      <w:proofErr w:type="spellEnd"/>
      <w:r w:rsidR="002E24E2" w:rsidRPr="005B16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24E2" w:rsidRPr="005B16EE">
        <w:rPr>
          <w:rFonts w:ascii="Times New Roman" w:hAnsi="Times New Roman"/>
          <w:sz w:val="28"/>
          <w:szCs w:val="28"/>
        </w:rPr>
        <w:t>Ag</w:t>
      </w:r>
      <w:proofErr w:type="spellEnd"/>
      <w:r w:rsidR="00476CC3" w:rsidRPr="005B16EE">
        <w:rPr>
          <w:rFonts w:ascii="Times New Roman" w:hAnsi="Times New Roman"/>
          <w:sz w:val="28"/>
          <w:szCs w:val="28"/>
        </w:rPr>
        <w:t xml:space="preserve"> </w:t>
      </w:r>
      <w:r w:rsidR="002D18B0" w:rsidRPr="005B16EE">
        <w:rPr>
          <w:rFonts w:ascii="Times New Roman" w:eastAsia="Times New Roman" w:hAnsi="Times New Roman"/>
          <w:bCs/>
          <w:sz w:val="28"/>
          <w:szCs w:val="28"/>
          <w:lang w:eastAsia="ru-RU"/>
        </w:rPr>
        <w:t>[1,4-6, 11]</w:t>
      </w:r>
      <w:r w:rsidR="002D18B0" w:rsidRPr="005B16EE">
        <w:rPr>
          <w:rFonts w:ascii="Times New Roman" w:hAnsi="Times New Roman"/>
          <w:b/>
          <w:sz w:val="28"/>
          <w:szCs w:val="28"/>
        </w:rPr>
        <w:t>.</w:t>
      </w:r>
    </w:p>
    <w:p w:rsidR="00362C9E" w:rsidRDefault="00362C9E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3C17" w:rsidRPr="00B364E2" w:rsidRDefault="00793C17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sz w:val="28"/>
          <w:szCs w:val="28"/>
        </w:rPr>
        <w:t>В целом, этиологическая диагностика ВГС проводится исходя из следующих принципов (А</w:t>
      </w:r>
      <w:proofErr w:type="gramStart"/>
      <w:r w:rsidR="00D11A0C">
        <w:rPr>
          <w:rFonts w:ascii="Times New Roman" w:hAnsi="Times New Roman"/>
          <w:sz w:val="28"/>
          <w:szCs w:val="28"/>
        </w:rPr>
        <w:t>1</w:t>
      </w:r>
      <w:proofErr w:type="gramEnd"/>
      <w:r w:rsidRPr="00B364E2">
        <w:rPr>
          <w:rFonts w:ascii="Times New Roman" w:hAnsi="Times New Roman"/>
          <w:sz w:val="28"/>
          <w:szCs w:val="28"/>
        </w:rPr>
        <w:t>):</w:t>
      </w:r>
    </w:p>
    <w:p w:rsidR="00793C17" w:rsidRPr="00B364E2" w:rsidRDefault="00793C17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lastRenderedPageBreak/>
        <w:t xml:space="preserve">определение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-HCV – первая линия диагностики ВГС;</w:t>
      </w:r>
    </w:p>
    <w:p w:rsidR="00793C17" w:rsidRPr="00B364E2" w:rsidRDefault="00793C17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в случае подозрения на </w:t>
      </w:r>
      <w:proofErr w:type="gramStart"/>
      <w:r w:rsidRPr="00B364E2">
        <w:rPr>
          <w:rFonts w:ascii="Times New Roman" w:hAnsi="Times New Roman"/>
          <w:bCs/>
          <w:sz w:val="28"/>
          <w:szCs w:val="28"/>
        </w:rPr>
        <w:t>острый</w:t>
      </w:r>
      <w:proofErr w:type="gramEnd"/>
      <w:r w:rsidRPr="00B364E2">
        <w:rPr>
          <w:rFonts w:ascii="Times New Roman" w:hAnsi="Times New Roman"/>
          <w:bCs/>
          <w:sz w:val="28"/>
          <w:szCs w:val="28"/>
        </w:rPr>
        <w:t xml:space="preserve"> ВГС или у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иммуносупрессивных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 пациентов необходимо определение HCV </w:t>
      </w:r>
      <w:r w:rsidR="00222E73" w:rsidRPr="00B364E2">
        <w:rPr>
          <w:rFonts w:ascii="Times New Roman" w:hAnsi="Times New Roman"/>
          <w:bCs/>
          <w:sz w:val="28"/>
          <w:szCs w:val="28"/>
        </w:rPr>
        <w:t>РНК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793C17" w:rsidRPr="00B364E2" w:rsidRDefault="00793C17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если тест на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-HCV положительный, необходимо определить HCV </w:t>
      </w:r>
      <w:r w:rsidR="00222E73" w:rsidRPr="00B364E2">
        <w:rPr>
          <w:rFonts w:ascii="Times New Roman" w:hAnsi="Times New Roman"/>
          <w:bCs/>
          <w:sz w:val="28"/>
          <w:szCs w:val="28"/>
        </w:rPr>
        <w:t>РНК</w:t>
      </w:r>
      <w:r w:rsidRPr="00B364E2">
        <w:rPr>
          <w:rFonts w:ascii="Times New Roman" w:hAnsi="Times New Roman"/>
          <w:bCs/>
          <w:sz w:val="28"/>
          <w:szCs w:val="28"/>
        </w:rPr>
        <w:t>, чувствительным молекулярным методом;</w:t>
      </w:r>
    </w:p>
    <w:p w:rsidR="00793C17" w:rsidRPr="00B364E2" w:rsidRDefault="00793C17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пациенты с положительным тестом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anti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-HCV и отрицательным молекулярным тестом на HCV </w:t>
      </w:r>
      <w:r w:rsidR="00222E73" w:rsidRPr="00B364E2">
        <w:rPr>
          <w:rFonts w:ascii="Times New Roman" w:hAnsi="Times New Roman"/>
          <w:bCs/>
          <w:sz w:val="28"/>
          <w:szCs w:val="28"/>
        </w:rPr>
        <w:t>РНК</w:t>
      </w:r>
      <w:r w:rsidRPr="00B364E2">
        <w:rPr>
          <w:rFonts w:ascii="Times New Roman" w:hAnsi="Times New Roman"/>
          <w:bCs/>
          <w:sz w:val="28"/>
          <w:szCs w:val="28"/>
        </w:rPr>
        <w:t xml:space="preserve"> должны быть протестированы на HCV </w:t>
      </w:r>
      <w:r w:rsidR="00222E73" w:rsidRPr="00B364E2">
        <w:rPr>
          <w:rFonts w:ascii="Times New Roman" w:hAnsi="Times New Roman"/>
          <w:bCs/>
          <w:sz w:val="28"/>
          <w:szCs w:val="28"/>
        </w:rPr>
        <w:t>РНК</w:t>
      </w:r>
      <w:r w:rsidR="00FA2D54">
        <w:rPr>
          <w:rFonts w:ascii="Times New Roman" w:hAnsi="Times New Roman"/>
          <w:bCs/>
          <w:sz w:val="28"/>
          <w:szCs w:val="28"/>
        </w:rPr>
        <w:t xml:space="preserve"> </w:t>
      </w:r>
      <w:r w:rsidR="00F177BE" w:rsidRPr="00B364E2">
        <w:rPr>
          <w:rFonts w:ascii="Times New Roman" w:hAnsi="Times New Roman"/>
          <w:bCs/>
          <w:sz w:val="28"/>
          <w:szCs w:val="28"/>
        </w:rPr>
        <w:t xml:space="preserve">с использованием высокочувствительной ПЦР </w:t>
      </w:r>
      <w:r w:rsidRPr="00B364E2">
        <w:rPr>
          <w:rFonts w:ascii="Times New Roman" w:hAnsi="Times New Roman"/>
          <w:bCs/>
          <w:sz w:val="28"/>
          <w:szCs w:val="28"/>
        </w:rPr>
        <w:t>через 3 месяца для подтверждения элиминации вируса</w:t>
      </w:r>
      <w:r w:rsidR="00545FBA" w:rsidRPr="00B364E2">
        <w:rPr>
          <w:rFonts w:ascii="Times New Roman" w:hAnsi="Times New Roman"/>
          <w:bCs/>
          <w:sz w:val="28"/>
          <w:szCs w:val="28"/>
        </w:rPr>
        <w:t>;</w:t>
      </w:r>
    </w:p>
    <w:p w:rsidR="00793C17" w:rsidRPr="00B364E2" w:rsidRDefault="00793C17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интерпретация результатов ИХА/ИФА и ПЦР представлена в </w:t>
      </w:r>
      <w:r w:rsidR="0090099F">
        <w:rPr>
          <w:rFonts w:ascii="Times New Roman" w:hAnsi="Times New Roman"/>
          <w:bCs/>
          <w:sz w:val="28"/>
          <w:szCs w:val="28"/>
        </w:rPr>
        <w:t>Т</w:t>
      </w:r>
      <w:r w:rsidRPr="00B364E2">
        <w:rPr>
          <w:rFonts w:ascii="Times New Roman" w:hAnsi="Times New Roman"/>
          <w:bCs/>
          <w:sz w:val="28"/>
          <w:szCs w:val="28"/>
        </w:rPr>
        <w:t xml:space="preserve">аблице </w:t>
      </w:r>
      <w:r w:rsidR="00865CF5" w:rsidRPr="00B364E2">
        <w:rPr>
          <w:rFonts w:ascii="Times New Roman" w:hAnsi="Times New Roman"/>
          <w:bCs/>
          <w:sz w:val="28"/>
          <w:szCs w:val="28"/>
        </w:rPr>
        <w:t>3</w:t>
      </w:r>
      <w:r w:rsidRPr="00B364E2">
        <w:rPr>
          <w:rFonts w:ascii="Times New Roman" w:hAnsi="Times New Roman"/>
          <w:bCs/>
          <w:sz w:val="28"/>
          <w:szCs w:val="28"/>
        </w:rPr>
        <w:t>.</w:t>
      </w:r>
    </w:p>
    <w:p w:rsidR="00DC62F1" w:rsidRPr="00B364E2" w:rsidRDefault="00DC62F1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3C17" w:rsidRPr="00B364E2" w:rsidRDefault="00793C17" w:rsidP="000C65AC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4E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65CF5" w:rsidRPr="00B364E2">
        <w:rPr>
          <w:rFonts w:ascii="Times New Roman" w:hAnsi="Times New Roman" w:cs="Times New Roman"/>
          <w:sz w:val="28"/>
          <w:szCs w:val="28"/>
        </w:rPr>
        <w:t>3</w:t>
      </w:r>
      <w:r w:rsidRPr="00B364E2">
        <w:rPr>
          <w:rFonts w:ascii="Times New Roman" w:hAnsi="Times New Roman" w:cs="Times New Roman"/>
          <w:sz w:val="28"/>
          <w:szCs w:val="28"/>
        </w:rPr>
        <w:t>. Интерпретация результатов ИХА/ИФА и ПЦР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095"/>
        <w:gridCol w:w="2551"/>
      </w:tblGrid>
      <w:tr w:rsidR="00793C17" w:rsidRPr="00B364E2" w:rsidTr="000C65AC">
        <w:trPr>
          <w:trHeight w:val="459"/>
        </w:trPr>
        <w:tc>
          <w:tcPr>
            <w:tcW w:w="1668" w:type="dxa"/>
            <w:shd w:val="clear" w:color="auto" w:fill="D9D9D9" w:themeFill="background1" w:themeFillShade="D9"/>
          </w:tcPr>
          <w:p w:rsidR="00793C17" w:rsidRPr="005B16EE" w:rsidRDefault="00793C17" w:rsidP="000C65AC">
            <w:pPr>
              <w:pStyle w:val="a4"/>
              <w:kinsoku w:val="0"/>
              <w:overflowPunct w:val="0"/>
              <w:spacing w:before="72" w:after="4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5B16EE">
              <w:rPr>
                <w:b/>
                <w:color w:val="000000"/>
                <w:kern w:val="24"/>
                <w:sz w:val="26"/>
                <w:szCs w:val="26"/>
              </w:rPr>
              <w:t>Маркеры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:rsidR="00793C17" w:rsidRPr="005B16EE" w:rsidRDefault="00793C17" w:rsidP="000C65AC">
            <w:pPr>
              <w:pStyle w:val="a4"/>
              <w:kinsoku w:val="0"/>
              <w:overflowPunct w:val="0"/>
              <w:spacing w:before="72" w:after="4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5B16EE">
              <w:rPr>
                <w:b/>
                <w:color w:val="000000"/>
                <w:kern w:val="24"/>
                <w:sz w:val="26"/>
                <w:szCs w:val="26"/>
              </w:rPr>
              <w:t>Интерпретация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793C17" w:rsidRPr="005B16EE" w:rsidRDefault="00793C17" w:rsidP="000C65AC">
            <w:pPr>
              <w:pStyle w:val="a4"/>
              <w:kinsoku w:val="0"/>
              <w:overflowPunct w:val="0"/>
              <w:spacing w:before="72" w:after="40" w:afterAutospacing="0"/>
              <w:jc w:val="center"/>
              <w:textAlignment w:val="baseline"/>
              <w:rPr>
                <w:b/>
                <w:color w:val="000000"/>
                <w:sz w:val="26"/>
                <w:szCs w:val="26"/>
              </w:rPr>
            </w:pPr>
            <w:r w:rsidRPr="005B16EE">
              <w:rPr>
                <w:b/>
                <w:color w:val="000000"/>
                <w:kern w:val="24"/>
                <w:sz w:val="26"/>
                <w:szCs w:val="26"/>
              </w:rPr>
              <w:t>Дальнейшая тактика</w:t>
            </w:r>
          </w:p>
        </w:tc>
      </w:tr>
      <w:tr w:rsidR="00793C17" w:rsidRPr="00B364E2" w:rsidTr="000C65AC">
        <w:tc>
          <w:tcPr>
            <w:tcW w:w="1668" w:type="dxa"/>
          </w:tcPr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anti</w:t>
            </w:r>
            <w:proofErr w:type="spell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-HCV (+)</w:t>
            </w:r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HCV </w:t>
            </w:r>
            <w:r w:rsidR="00222E73" w:rsidRPr="005B16EE">
              <w:rPr>
                <w:rFonts w:ascii="Times New Roman" w:hAnsi="Times New Roman" w:cs="Times New Roman"/>
                <w:sz w:val="26"/>
                <w:szCs w:val="26"/>
              </w:rPr>
              <w:t>РНК</w:t>
            </w:r>
            <w:proofErr w:type="gram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(+)</w:t>
            </w:r>
            <w:proofErr w:type="gramEnd"/>
          </w:p>
        </w:tc>
        <w:tc>
          <w:tcPr>
            <w:tcW w:w="6095" w:type="dxa"/>
          </w:tcPr>
          <w:p w:rsidR="00793C17" w:rsidRPr="005B16EE" w:rsidRDefault="00793C17" w:rsidP="000C65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72"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ВГС </w:t>
            </w:r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активности и стадии заболевания, </w:t>
            </w:r>
            <w:r w:rsidR="00582385" w:rsidRPr="005B16EE">
              <w:rPr>
                <w:rFonts w:ascii="Times New Roman" w:hAnsi="Times New Roman" w:cs="Times New Roman"/>
                <w:sz w:val="26"/>
                <w:szCs w:val="26"/>
              </w:rPr>
              <w:t>показаний к ПВТ</w:t>
            </w:r>
          </w:p>
        </w:tc>
      </w:tr>
      <w:tr w:rsidR="00793C17" w:rsidRPr="00B364E2" w:rsidTr="000C65AC">
        <w:tc>
          <w:tcPr>
            <w:tcW w:w="1668" w:type="dxa"/>
          </w:tcPr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anti</w:t>
            </w:r>
            <w:proofErr w:type="spell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-HCV (–) </w:t>
            </w:r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HCV </w:t>
            </w:r>
            <w:r w:rsidR="00222E73" w:rsidRPr="005B16EE">
              <w:rPr>
                <w:rFonts w:ascii="Times New Roman" w:hAnsi="Times New Roman" w:cs="Times New Roman"/>
                <w:sz w:val="26"/>
                <w:szCs w:val="26"/>
              </w:rPr>
              <w:t>РНК</w:t>
            </w:r>
            <w:proofErr w:type="gram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(+)</w:t>
            </w:r>
            <w:proofErr w:type="gramEnd"/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</w:tcPr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Лабораторная ошибка</w:t>
            </w:r>
          </w:p>
          <w:p w:rsidR="00793C17" w:rsidRPr="005B16EE" w:rsidRDefault="00582385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ОГС в первые недели (</w:t>
            </w:r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ИФА + в 50% в момент острых проявлений, поэтому ПЦР при подозрении на ОГС проводится во всех, в том числе, ИФ</w:t>
            </w:r>
            <w:proofErr w:type="gramStart"/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А–</w:t>
            </w:r>
            <w:proofErr w:type="gramEnd"/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случаях </w:t>
            </w:r>
          </w:p>
          <w:p w:rsidR="00793C17" w:rsidRPr="005B16EE" w:rsidRDefault="00582385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ГС у лиц с </w:t>
            </w:r>
            <w:proofErr w:type="spellStart"/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иммуносупрессией</w:t>
            </w:r>
            <w:proofErr w:type="spellEnd"/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(п</w:t>
            </w:r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ациенты, получающие </w:t>
            </w:r>
            <w:proofErr w:type="spellStart"/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иммуносупрессивные</w:t>
            </w:r>
            <w:proofErr w:type="spellEnd"/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препараты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, н</w:t>
            </w:r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аходящиеся на гемодиализе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, п</w:t>
            </w:r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осле трансплантации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93C17" w:rsidRPr="005B16EE">
              <w:rPr>
                <w:rFonts w:ascii="Times New Roman" w:hAnsi="Times New Roman" w:cs="Times New Roman"/>
                <w:sz w:val="26"/>
                <w:szCs w:val="26"/>
              </w:rPr>
              <w:t>с ВИЧ-инфекцией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551" w:type="dxa"/>
            <w:vAlign w:val="center"/>
          </w:tcPr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ИФА и ПЦР в динамике</w:t>
            </w:r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3C17" w:rsidRPr="00B364E2" w:rsidTr="000C65AC">
        <w:tc>
          <w:tcPr>
            <w:tcW w:w="1668" w:type="dxa"/>
          </w:tcPr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anti</w:t>
            </w:r>
            <w:proofErr w:type="spell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-HCV (+) </w:t>
            </w:r>
          </w:p>
          <w:p w:rsidR="003674FD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HCV </w:t>
            </w:r>
            <w:r w:rsidR="00222E73" w:rsidRPr="005B16EE">
              <w:rPr>
                <w:rFonts w:ascii="Times New Roman" w:hAnsi="Times New Roman" w:cs="Times New Roman"/>
                <w:sz w:val="26"/>
                <w:szCs w:val="26"/>
              </w:rPr>
              <w:t>РНК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(–)</w:t>
            </w:r>
          </w:p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</w:tcPr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Выздоровевшие пациенты после перенесенного гепатита</w:t>
            </w:r>
            <w:proofErr w:type="gram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proofErr w:type="gram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пастинфекция</w:t>
            </w:r>
            <w:proofErr w:type="spell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Ложноположительный результат ИФА</w:t>
            </w:r>
          </w:p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Пассивно приобретенные антитела во время гемотрансфузии</w:t>
            </w:r>
          </w:p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Пассивно приобретенные ребенком антитела матери</w:t>
            </w:r>
          </w:p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Интермиттирующая</w:t>
            </w:r>
            <w:proofErr w:type="spell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виремия</w:t>
            </w:r>
            <w:proofErr w:type="spell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93C17" w:rsidRPr="005B16EE" w:rsidRDefault="00793C17" w:rsidP="000C65A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>Низкая</w:t>
            </w:r>
            <w:proofErr w:type="gramEnd"/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6CC3" w:rsidRPr="005B16EE">
              <w:rPr>
                <w:rFonts w:ascii="Times New Roman" w:hAnsi="Times New Roman" w:cs="Times New Roman"/>
                <w:sz w:val="26"/>
                <w:szCs w:val="26"/>
              </w:rPr>
              <w:t>ВН</w:t>
            </w: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 &lt; лимита определения </w:t>
            </w:r>
          </w:p>
        </w:tc>
        <w:tc>
          <w:tcPr>
            <w:tcW w:w="2551" w:type="dxa"/>
            <w:vAlign w:val="center"/>
          </w:tcPr>
          <w:p w:rsidR="00793C17" w:rsidRPr="005B16EE" w:rsidRDefault="00793C17" w:rsidP="000C65AC">
            <w:pPr>
              <w:autoSpaceDE w:val="0"/>
              <w:autoSpaceDN w:val="0"/>
              <w:adjustRightInd w:val="0"/>
              <w:spacing w:before="72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sz w:val="26"/>
                <w:szCs w:val="26"/>
              </w:rPr>
              <w:t xml:space="preserve">ПЦР через 3 месяца для подтверждения элиминации вируса </w:t>
            </w:r>
          </w:p>
        </w:tc>
      </w:tr>
    </w:tbl>
    <w:p w:rsidR="00793C17" w:rsidRPr="00B364E2" w:rsidRDefault="00793C17" w:rsidP="000C65AC">
      <w:pPr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4E2">
        <w:rPr>
          <w:rFonts w:ascii="Times New Roman" w:hAnsi="Times New Roman" w:cs="Times New Roman"/>
          <w:sz w:val="28"/>
          <w:szCs w:val="28"/>
        </w:rPr>
        <w:t xml:space="preserve">Помимо лабораторных исследований, обязательных для всех пациентов с ВГС, перед </w:t>
      </w:r>
      <w:proofErr w:type="gramStart"/>
      <w:r w:rsidRPr="00B364E2">
        <w:rPr>
          <w:rFonts w:ascii="Times New Roman" w:hAnsi="Times New Roman" w:cs="Times New Roman"/>
          <w:sz w:val="28"/>
          <w:szCs w:val="28"/>
        </w:rPr>
        <w:t>планируемой</w:t>
      </w:r>
      <w:proofErr w:type="gramEnd"/>
      <w:r w:rsidRPr="00B364E2">
        <w:rPr>
          <w:rFonts w:ascii="Times New Roman" w:hAnsi="Times New Roman" w:cs="Times New Roman"/>
          <w:sz w:val="28"/>
          <w:szCs w:val="28"/>
        </w:rPr>
        <w:t xml:space="preserve"> ПВТ проводят</w:t>
      </w:r>
      <w:r w:rsidR="00476CC3">
        <w:rPr>
          <w:rFonts w:ascii="Times New Roman" w:hAnsi="Times New Roman" w:cs="Times New Roman"/>
          <w:sz w:val="28"/>
          <w:szCs w:val="28"/>
        </w:rPr>
        <w:t xml:space="preserve"> 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[1,4-6, 11]</w:t>
      </w:r>
      <w:r w:rsidRPr="00B364E2">
        <w:rPr>
          <w:rFonts w:ascii="Times New Roman" w:hAnsi="Times New Roman" w:cs="Times New Roman"/>
          <w:sz w:val="28"/>
          <w:szCs w:val="28"/>
        </w:rPr>
        <w:t>:</w:t>
      </w:r>
    </w:p>
    <w:p w:rsidR="00793C17" w:rsidRPr="00B364E2" w:rsidRDefault="00793C17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количественное определение HCV </w:t>
      </w:r>
      <w:r w:rsidR="00222E73" w:rsidRPr="00B364E2">
        <w:rPr>
          <w:rFonts w:ascii="Times New Roman" w:hAnsi="Times New Roman"/>
          <w:bCs/>
          <w:sz w:val="28"/>
          <w:szCs w:val="28"/>
        </w:rPr>
        <w:t>РНК</w:t>
      </w:r>
      <w:r w:rsidRPr="00B364E2">
        <w:rPr>
          <w:rFonts w:ascii="Times New Roman" w:hAnsi="Times New Roman"/>
          <w:bCs/>
          <w:sz w:val="28"/>
          <w:szCs w:val="28"/>
        </w:rPr>
        <w:t xml:space="preserve"> с помощью высокочувствительной ПЦР в режиме реального времени с нижним лимитом определения 15 МЕ/мл на автоматическом анализаторе закрытого типа</w:t>
      </w:r>
      <w:r w:rsidR="00545FBA" w:rsidRPr="00B364E2">
        <w:rPr>
          <w:rFonts w:ascii="Times New Roman" w:hAnsi="Times New Roman"/>
          <w:bCs/>
          <w:sz w:val="28"/>
          <w:szCs w:val="28"/>
        </w:rPr>
        <w:t>;</w:t>
      </w:r>
    </w:p>
    <w:p w:rsidR="00793C17" w:rsidRPr="00B364E2" w:rsidRDefault="00545FBA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о</w:t>
      </w:r>
      <w:r w:rsidR="00793C17" w:rsidRPr="00B364E2">
        <w:rPr>
          <w:rFonts w:ascii="Times New Roman" w:hAnsi="Times New Roman"/>
          <w:bCs/>
          <w:sz w:val="28"/>
          <w:szCs w:val="28"/>
        </w:rPr>
        <w:t xml:space="preserve">пределение генотипа ВГС с помощью ПЦР, и в случае 1 генотипа – определение </w:t>
      </w:r>
      <w:proofErr w:type="spellStart"/>
      <w:r w:rsidR="00793C17" w:rsidRPr="00B364E2">
        <w:rPr>
          <w:rFonts w:ascii="Times New Roman" w:hAnsi="Times New Roman"/>
          <w:bCs/>
          <w:sz w:val="28"/>
          <w:szCs w:val="28"/>
        </w:rPr>
        <w:t>субтипа</w:t>
      </w:r>
      <w:proofErr w:type="spellEnd"/>
      <w:r w:rsidR="00793C17" w:rsidRPr="00B364E2">
        <w:rPr>
          <w:rFonts w:ascii="Times New Roman" w:hAnsi="Times New Roman"/>
          <w:bCs/>
          <w:sz w:val="28"/>
          <w:szCs w:val="28"/>
        </w:rPr>
        <w:t xml:space="preserve"> (1a или 1b) (в настоящее время известно 6 различных типов вируса, которые обозначаются цифрами от 1 до 6, а также существует подтипы, обозначаемые буквами; на территории </w:t>
      </w:r>
      <w:r w:rsidR="0010604E" w:rsidRPr="00B364E2">
        <w:rPr>
          <w:rFonts w:ascii="Times New Roman" w:hAnsi="Times New Roman"/>
          <w:bCs/>
          <w:sz w:val="28"/>
          <w:szCs w:val="28"/>
        </w:rPr>
        <w:t>РК преимущественно распростране</w:t>
      </w:r>
      <w:r w:rsidR="00793C17" w:rsidRPr="00B364E2">
        <w:rPr>
          <w:rFonts w:ascii="Times New Roman" w:hAnsi="Times New Roman"/>
          <w:bCs/>
          <w:sz w:val="28"/>
          <w:szCs w:val="28"/>
        </w:rPr>
        <w:t>ны генотипы 1b, 2 и 3)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CA4699" w:rsidRPr="00B364E2" w:rsidRDefault="00CA469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lastRenderedPageBreak/>
        <w:t>при наличии возможности – о</w:t>
      </w:r>
      <w:r w:rsidR="002E24E2" w:rsidRPr="00B364E2">
        <w:rPr>
          <w:rFonts w:ascii="Times New Roman" w:hAnsi="Times New Roman"/>
          <w:bCs/>
          <w:sz w:val="28"/>
          <w:szCs w:val="28"/>
        </w:rPr>
        <w:t>пределени</w:t>
      </w:r>
      <w:r w:rsidRPr="00B364E2">
        <w:rPr>
          <w:rFonts w:ascii="Times New Roman" w:hAnsi="Times New Roman"/>
          <w:bCs/>
          <w:sz w:val="28"/>
          <w:szCs w:val="28"/>
        </w:rPr>
        <w:t>е</w:t>
      </w:r>
      <w:r w:rsidR="002E24E2" w:rsidRPr="00B364E2">
        <w:rPr>
          <w:rFonts w:ascii="Times New Roman" w:hAnsi="Times New Roman"/>
          <w:bCs/>
          <w:sz w:val="28"/>
          <w:szCs w:val="28"/>
        </w:rPr>
        <w:t xml:space="preserve"> резистентных вариантов HCV к NS5A ингибиторам</w:t>
      </w:r>
      <w:r w:rsidRPr="00B364E2">
        <w:rPr>
          <w:rFonts w:ascii="Times New Roman" w:hAnsi="Times New Roman"/>
          <w:bCs/>
          <w:sz w:val="28"/>
          <w:szCs w:val="28"/>
        </w:rPr>
        <w:t xml:space="preserve"> в случаях терапии с использованием ПАПД, особенно при планировании повторной ПВТ;</w:t>
      </w:r>
    </w:p>
    <w:p w:rsidR="00793C17" w:rsidRPr="00B364E2" w:rsidRDefault="00545FBA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ф</w:t>
      </w:r>
      <w:r w:rsidR="00793C17" w:rsidRPr="00B364E2">
        <w:rPr>
          <w:rFonts w:ascii="Times New Roman" w:hAnsi="Times New Roman"/>
          <w:bCs/>
          <w:sz w:val="28"/>
          <w:szCs w:val="28"/>
        </w:rPr>
        <w:t>ункциональные пробы щитовидной железы (ТТГ)</w:t>
      </w:r>
      <w:r w:rsidR="00CA4699" w:rsidRPr="00B364E2">
        <w:rPr>
          <w:rFonts w:ascii="Times New Roman" w:hAnsi="Times New Roman"/>
          <w:bCs/>
          <w:sz w:val="28"/>
          <w:szCs w:val="28"/>
        </w:rPr>
        <w:t xml:space="preserve"> в случае ПВТ с использованием </w:t>
      </w:r>
      <w:proofErr w:type="spellStart"/>
      <w:r w:rsidR="00CA4699" w:rsidRPr="00B364E2">
        <w:rPr>
          <w:rFonts w:ascii="Times New Roman" w:hAnsi="Times New Roman"/>
          <w:bCs/>
          <w:sz w:val="28"/>
          <w:szCs w:val="28"/>
        </w:rPr>
        <w:t>Peg</w:t>
      </w:r>
      <w:proofErr w:type="spellEnd"/>
      <w:r w:rsidR="00CA4699" w:rsidRPr="00B364E2">
        <w:rPr>
          <w:rFonts w:ascii="Times New Roman" w:hAnsi="Times New Roman"/>
          <w:bCs/>
          <w:sz w:val="28"/>
          <w:szCs w:val="28"/>
        </w:rPr>
        <w:t>-IFNα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793C17" w:rsidRPr="00B364E2" w:rsidRDefault="00545FBA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т</w:t>
      </w:r>
      <w:r w:rsidR="00793C17" w:rsidRPr="00B364E2">
        <w:rPr>
          <w:rFonts w:ascii="Times New Roman" w:hAnsi="Times New Roman"/>
          <w:bCs/>
          <w:sz w:val="28"/>
          <w:szCs w:val="28"/>
        </w:rPr>
        <w:t>ест на беременность.</w:t>
      </w:r>
    </w:p>
    <w:p w:rsidR="00362C9E" w:rsidRDefault="00362C9E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45FBA" w:rsidRPr="00B364E2" w:rsidRDefault="00545FBA" w:rsidP="000C65AC">
      <w:pPr>
        <w:pStyle w:val="a3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4E2">
        <w:rPr>
          <w:rFonts w:ascii="Times New Roman" w:hAnsi="Times New Roman"/>
          <w:b/>
          <w:sz w:val="28"/>
          <w:szCs w:val="28"/>
        </w:rPr>
        <w:t>2.1.4. Инструментальные исследования</w:t>
      </w:r>
      <w:r w:rsidR="005B336C">
        <w:rPr>
          <w:rFonts w:ascii="Times New Roman" w:hAnsi="Times New Roman"/>
          <w:b/>
          <w:sz w:val="28"/>
          <w:szCs w:val="28"/>
        </w:rPr>
        <w:t>:</w:t>
      </w:r>
    </w:p>
    <w:p w:rsidR="00545FBA" w:rsidRPr="000C65AC" w:rsidRDefault="00545FBA" w:rsidP="00362C9E">
      <w:pPr>
        <w:pStyle w:val="a3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65AC">
        <w:rPr>
          <w:rFonts w:ascii="Times New Roman" w:hAnsi="Times New Roman"/>
          <w:b/>
          <w:bCs/>
          <w:sz w:val="28"/>
          <w:szCs w:val="28"/>
        </w:rPr>
        <w:t xml:space="preserve">Радиологические исследования </w:t>
      </w:r>
      <w:r w:rsidRPr="000C65AC">
        <w:rPr>
          <w:rFonts w:ascii="Times New Roman" w:hAnsi="Times New Roman"/>
          <w:sz w:val="28"/>
          <w:szCs w:val="28"/>
        </w:rPr>
        <w:t xml:space="preserve">(в первую очередь УЗИ) позволяют идентифицировать признаки </w:t>
      </w:r>
      <w:proofErr w:type="spellStart"/>
      <w:r w:rsidRPr="000C65AC">
        <w:rPr>
          <w:rFonts w:ascii="Times New Roman" w:hAnsi="Times New Roman"/>
          <w:sz w:val="28"/>
          <w:szCs w:val="28"/>
        </w:rPr>
        <w:t>стеатоза</w:t>
      </w:r>
      <w:proofErr w:type="spellEnd"/>
      <w:r w:rsidRPr="000C65AC">
        <w:rPr>
          <w:rFonts w:ascii="Times New Roman" w:hAnsi="Times New Roman"/>
          <w:sz w:val="28"/>
          <w:szCs w:val="28"/>
        </w:rPr>
        <w:t xml:space="preserve">, выраженного фиброза и перехода в цирроз печени (закругление контуров печени, неравномерность поверхности и </w:t>
      </w:r>
      <w:proofErr w:type="spellStart"/>
      <w:r w:rsidRPr="000C65AC">
        <w:rPr>
          <w:rFonts w:ascii="Times New Roman" w:hAnsi="Times New Roman"/>
          <w:sz w:val="28"/>
          <w:szCs w:val="28"/>
        </w:rPr>
        <w:t>крупнозернистость</w:t>
      </w:r>
      <w:proofErr w:type="spellEnd"/>
      <w:r w:rsidRPr="000C65AC">
        <w:rPr>
          <w:rFonts w:ascii="Times New Roman" w:hAnsi="Times New Roman"/>
          <w:sz w:val="28"/>
          <w:szCs w:val="28"/>
        </w:rPr>
        <w:t xml:space="preserve"> паренхимы печени), признаки портальной гипертензии и тромбоза (увеличение диаметра, кавернозная трансформация, наличие тромбов воротной и селезеночной вен, асцит, </w:t>
      </w:r>
      <w:proofErr w:type="spellStart"/>
      <w:r w:rsidRPr="000C65AC">
        <w:rPr>
          <w:rFonts w:ascii="Times New Roman" w:hAnsi="Times New Roman"/>
          <w:sz w:val="28"/>
          <w:szCs w:val="28"/>
        </w:rPr>
        <w:t>спленомегалия</w:t>
      </w:r>
      <w:proofErr w:type="spellEnd"/>
      <w:r w:rsidRPr="000C65AC">
        <w:rPr>
          <w:rFonts w:ascii="Times New Roman" w:hAnsi="Times New Roman"/>
          <w:sz w:val="28"/>
          <w:szCs w:val="28"/>
        </w:rPr>
        <w:t>), а также наличие объемных образований (ГЦК). Могут использоваться и другие визуализирующие технологии (КТ, МРТ)</w:t>
      </w:r>
      <w:r w:rsidR="002D18B0" w:rsidRPr="000C65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[4-6, 11]</w:t>
      </w:r>
      <w:r w:rsidRPr="000C65AC">
        <w:rPr>
          <w:rFonts w:ascii="Times New Roman" w:hAnsi="Times New Roman"/>
          <w:sz w:val="28"/>
          <w:szCs w:val="28"/>
        </w:rPr>
        <w:t>.</w:t>
      </w:r>
    </w:p>
    <w:p w:rsidR="00545FBA" w:rsidRPr="000C65AC" w:rsidRDefault="00545FBA" w:rsidP="00362C9E">
      <w:pPr>
        <w:pStyle w:val="a3"/>
        <w:tabs>
          <w:tab w:val="left" w:pos="567"/>
        </w:tabs>
        <w:spacing w:after="40" w:line="240" w:lineRule="auto"/>
        <w:ind w:left="0"/>
        <w:rPr>
          <w:rFonts w:ascii="Times New Roman" w:hAnsi="Times New Roman"/>
          <w:sz w:val="28"/>
          <w:szCs w:val="28"/>
        </w:rPr>
      </w:pPr>
      <w:r w:rsidRPr="000C65AC">
        <w:rPr>
          <w:rStyle w:val="FontStyle35"/>
          <w:sz w:val="28"/>
          <w:szCs w:val="28"/>
        </w:rPr>
        <w:t>Эндоскопические исследования</w:t>
      </w:r>
      <w:r w:rsidR="00396124" w:rsidRPr="000C65AC">
        <w:rPr>
          <w:rStyle w:val="FontStyle35"/>
          <w:sz w:val="28"/>
          <w:szCs w:val="28"/>
        </w:rPr>
        <w:t xml:space="preserve">. </w:t>
      </w:r>
      <w:r w:rsidRPr="000C65AC">
        <w:rPr>
          <w:rFonts w:ascii="Times New Roman" w:hAnsi="Times New Roman"/>
          <w:sz w:val="28"/>
          <w:szCs w:val="28"/>
        </w:rPr>
        <w:t xml:space="preserve">ЭГДС позволяет выявить такие признаки портальной гипертензии как варикозное расширение вен (пищевода и желудка) и </w:t>
      </w:r>
      <w:proofErr w:type="gramStart"/>
      <w:r w:rsidRPr="000C65AC">
        <w:rPr>
          <w:rFonts w:ascii="Times New Roman" w:hAnsi="Times New Roman"/>
          <w:sz w:val="28"/>
          <w:szCs w:val="28"/>
        </w:rPr>
        <w:t>портальную</w:t>
      </w:r>
      <w:proofErr w:type="gramEnd"/>
      <w:r w:rsidRPr="000C6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C65AC">
        <w:rPr>
          <w:rFonts w:ascii="Times New Roman" w:hAnsi="Times New Roman"/>
          <w:sz w:val="28"/>
          <w:szCs w:val="28"/>
        </w:rPr>
        <w:t>гастропатию</w:t>
      </w:r>
      <w:proofErr w:type="spellEnd"/>
      <w:r w:rsidRPr="000C65AC">
        <w:rPr>
          <w:rFonts w:ascii="Times New Roman" w:hAnsi="Times New Roman"/>
          <w:sz w:val="28"/>
          <w:szCs w:val="28"/>
        </w:rPr>
        <w:t xml:space="preserve"> у пациентов с циррозом печени в исходе ХГС</w:t>
      </w:r>
      <w:r w:rsidR="00476CC3" w:rsidRPr="000C65AC">
        <w:rPr>
          <w:rFonts w:ascii="Times New Roman" w:hAnsi="Times New Roman"/>
          <w:sz w:val="28"/>
          <w:szCs w:val="28"/>
        </w:rPr>
        <w:t xml:space="preserve"> </w:t>
      </w:r>
      <w:r w:rsidR="002D18B0" w:rsidRPr="000C65AC">
        <w:rPr>
          <w:rFonts w:ascii="Times New Roman" w:eastAsia="Times New Roman" w:hAnsi="Times New Roman"/>
          <w:bCs/>
          <w:sz w:val="28"/>
          <w:szCs w:val="28"/>
          <w:lang w:eastAsia="ru-RU"/>
        </w:rPr>
        <w:t>[4-6, 11]</w:t>
      </w:r>
      <w:r w:rsidR="002D18B0" w:rsidRPr="000C65AC">
        <w:rPr>
          <w:rFonts w:ascii="Times New Roman" w:hAnsi="Times New Roman"/>
          <w:b/>
          <w:sz w:val="28"/>
          <w:szCs w:val="28"/>
        </w:rPr>
        <w:t>.</w:t>
      </w:r>
    </w:p>
    <w:p w:rsidR="00545FBA" w:rsidRPr="000C65AC" w:rsidRDefault="00545FBA" w:rsidP="00362C9E">
      <w:pPr>
        <w:pStyle w:val="a3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65AC">
        <w:rPr>
          <w:rFonts w:ascii="Times New Roman" w:hAnsi="Times New Roman"/>
          <w:b/>
          <w:sz w:val="28"/>
          <w:szCs w:val="28"/>
        </w:rPr>
        <w:t>Исследование стадии фиброза</w:t>
      </w:r>
      <w:r w:rsidR="00396124" w:rsidRPr="000C65AC">
        <w:rPr>
          <w:rFonts w:ascii="Times New Roman" w:hAnsi="Times New Roman"/>
          <w:b/>
          <w:sz w:val="28"/>
          <w:szCs w:val="28"/>
        </w:rPr>
        <w:t xml:space="preserve">. </w:t>
      </w:r>
      <w:r w:rsidRPr="000C65AC">
        <w:rPr>
          <w:rFonts w:ascii="Times New Roman" w:hAnsi="Times New Roman"/>
          <w:sz w:val="28"/>
          <w:szCs w:val="28"/>
        </w:rPr>
        <w:t xml:space="preserve">Оценка тяжести заболевания печени должна проводиться до ПВТ. Выявление пациентов с циррозом печени имеет особое значение, так как эффективность ПВТ обратно пропорциональна стадии фиброза. Отсутствие выраженного фиброза имеет значение при принятии решения о времени начала ПВТ. Пациенты с явными клиническими признаками цирроза не нуждаются в биопсии печени для оценки стадии фиброза. Пациенты с признаками цирроза печени должны быть обследованы на ГЦК. Выраженный фиброз может быть у пациентов с нормальной активностью АЛТ, поэтому оценка степени тяжести заболевания должна проводиться независимо от показателей АЛТ. </w:t>
      </w:r>
      <w:proofErr w:type="spellStart"/>
      <w:proofErr w:type="gramStart"/>
      <w:r w:rsidR="00476CC3" w:rsidRPr="000C65AC">
        <w:rPr>
          <w:rFonts w:ascii="Times New Roman" w:hAnsi="Times New Roman"/>
          <w:sz w:val="28"/>
          <w:szCs w:val="28"/>
          <w:lang w:val="en-US"/>
        </w:rPr>
        <w:t>LBx</w:t>
      </w:r>
      <w:proofErr w:type="spellEnd"/>
      <w:r w:rsidRPr="000C65AC">
        <w:rPr>
          <w:rFonts w:ascii="Times New Roman" w:hAnsi="Times New Roman"/>
          <w:sz w:val="28"/>
          <w:szCs w:val="28"/>
        </w:rPr>
        <w:t xml:space="preserve"> остается эталонным методом оценки стадии фиброза печени.</w:t>
      </w:r>
      <w:proofErr w:type="gramEnd"/>
      <w:r w:rsidRPr="000C65AC">
        <w:rPr>
          <w:rFonts w:ascii="Times New Roman" w:hAnsi="Times New Roman"/>
          <w:sz w:val="28"/>
          <w:szCs w:val="28"/>
        </w:rPr>
        <w:t xml:space="preserve"> Риск тяжелых осложнений при биопсии очень низок (от 1/4000 до 1/10000). У пациентов с нарушением свертываемости крови можно использовать </w:t>
      </w:r>
      <w:proofErr w:type="spellStart"/>
      <w:r w:rsidRPr="000C65AC">
        <w:rPr>
          <w:rFonts w:ascii="Times New Roman" w:hAnsi="Times New Roman"/>
          <w:sz w:val="28"/>
          <w:szCs w:val="28"/>
        </w:rPr>
        <w:t>трансъюгулярную</w:t>
      </w:r>
      <w:proofErr w:type="spellEnd"/>
      <w:r w:rsidRPr="000C65AC">
        <w:rPr>
          <w:rFonts w:ascii="Times New Roman" w:hAnsi="Times New Roman"/>
          <w:sz w:val="28"/>
          <w:szCs w:val="28"/>
        </w:rPr>
        <w:t xml:space="preserve"> биопсию печени с одновременной оценкой давления в портальной вене</w:t>
      </w:r>
      <w:r w:rsidR="00476CC3" w:rsidRPr="000C65AC">
        <w:rPr>
          <w:rFonts w:ascii="Times New Roman" w:hAnsi="Times New Roman"/>
          <w:sz w:val="28"/>
          <w:szCs w:val="28"/>
        </w:rPr>
        <w:t xml:space="preserve"> </w:t>
      </w:r>
      <w:r w:rsidR="002D18B0" w:rsidRPr="000C65AC">
        <w:rPr>
          <w:rFonts w:ascii="Times New Roman" w:eastAsia="Times New Roman" w:hAnsi="Times New Roman"/>
          <w:bCs/>
          <w:sz w:val="28"/>
          <w:szCs w:val="28"/>
          <w:lang w:eastAsia="ru-RU"/>
        </w:rPr>
        <w:t>[4-6, 11]</w:t>
      </w:r>
      <w:r w:rsidR="002D18B0" w:rsidRPr="000C65AC">
        <w:rPr>
          <w:rFonts w:ascii="Times New Roman" w:hAnsi="Times New Roman"/>
          <w:b/>
          <w:sz w:val="28"/>
          <w:szCs w:val="28"/>
        </w:rPr>
        <w:t>.</w:t>
      </w:r>
    </w:p>
    <w:p w:rsidR="00545FBA" w:rsidRPr="00B364E2" w:rsidRDefault="00545FBA" w:rsidP="000C65AC">
      <w:pPr>
        <w:tabs>
          <w:tab w:val="left" w:pos="567"/>
        </w:tabs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4E2">
        <w:rPr>
          <w:rFonts w:ascii="Times New Roman" w:hAnsi="Times New Roman" w:cs="Times New Roman"/>
          <w:sz w:val="28"/>
          <w:szCs w:val="28"/>
        </w:rPr>
        <w:t xml:space="preserve">При ХГС альтернативные,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неинвазивные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методы (</w:t>
      </w:r>
      <w:proofErr w:type="gramStart"/>
      <w:r w:rsidRPr="00B364E2">
        <w:rPr>
          <w:rFonts w:ascii="Times New Roman" w:hAnsi="Times New Roman" w:cs="Times New Roman"/>
          <w:sz w:val="28"/>
          <w:szCs w:val="28"/>
        </w:rPr>
        <w:t>непрямая</w:t>
      </w:r>
      <w:proofErr w:type="gramEnd"/>
      <w:r w:rsidRPr="00B36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эластография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биомаркеры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) могут быть использованы вместо биопсии. </w:t>
      </w:r>
    </w:p>
    <w:p w:rsidR="00545FBA" w:rsidRPr="00B364E2" w:rsidRDefault="00545FBA" w:rsidP="000C65AC">
      <w:pPr>
        <w:tabs>
          <w:tab w:val="left" w:pos="567"/>
        </w:tabs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4E2">
        <w:rPr>
          <w:rFonts w:ascii="Times New Roman" w:hAnsi="Times New Roman" w:cs="Times New Roman"/>
          <w:sz w:val="28"/>
          <w:szCs w:val="28"/>
        </w:rPr>
        <w:t xml:space="preserve">Непрямая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эластография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может быть использована для оценки стадии фиброза печени у пациентов с ХГС, но необходимо учитывать факторы, которые могут повлиять на достоверность результатов, например</w:t>
      </w:r>
      <w:r w:rsidR="00396124" w:rsidRPr="00B364E2">
        <w:rPr>
          <w:rFonts w:ascii="Times New Roman" w:hAnsi="Times New Roman" w:cs="Times New Roman"/>
          <w:sz w:val="28"/>
          <w:szCs w:val="28"/>
        </w:rPr>
        <w:t>,</w:t>
      </w:r>
      <w:r w:rsidRPr="00B364E2">
        <w:rPr>
          <w:rFonts w:ascii="Times New Roman" w:hAnsi="Times New Roman" w:cs="Times New Roman"/>
          <w:sz w:val="28"/>
          <w:szCs w:val="28"/>
        </w:rPr>
        <w:t xml:space="preserve"> выраженная активность заболевания, ожирение. </w:t>
      </w:r>
    </w:p>
    <w:p w:rsidR="00545FBA" w:rsidRPr="00B364E2" w:rsidRDefault="00545FBA" w:rsidP="000C65AC">
      <w:pPr>
        <w:tabs>
          <w:tab w:val="left" w:pos="567"/>
        </w:tabs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4E2">
        <w:rPr>
          <w:rFonts w:ascii="Times New Roman" w:hAnsi="Times New Roman" w:cs="Times New Roman"/>
          <w:sz w:val="28"/>
          <w:szCs w:val="28"/>
        </w:rPr>
        <w:t xml:space="preserve">Оба метода (непрямая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эластография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биомаркеры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) точны при оценке цирроза и нулевого фиброза, но менее точны при промежуточных стадиях фиброза. Комбинирование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биомаркеров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и непрямой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эластографии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повышает точность оценки стадии фиброза и уменьшает необходимость в проведении пункционной биопсии. В случае противоречивых результатов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биомаркеров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 xml:space="preserve"> и непрямой </w:t>
      </w:r>
      <w:proofErr w:type="spellStart"/>
      <w:r w:rsidRPr="00B364E2">
        <w:rPr>
          <w:rFonts w:ascii="Times New Roman" w:hAnsi="Times New Roman" w:cs="Times New Roman"/>
          <w:sz w:val="28"/>
          <w:szCs w:val="28"/>
        </w:rPr>
        <w:t>эластографии</w:t>
      </w:r>
      <w:proofErr w:type="spellEnd"/>
      <w:r w:rsidRPr="00B364E2">
        <w:rPr>
          <w:rFonts w:ascii="Times New Roman" w:hAnsi="Times New Roman" w:cs="Times New Roman"/>
          <w:sz w:val="28"/>
          <w:szCs w:val="28"/>
        </w:rPr>
        <w:t>, можно использовать пункционную биопсию печени. Гистологическая оценка также необходима при смешанной этиологии (например, ВГС с ВГВ, метаболическим синдромом, алкоголизмом или аутоиммунными заболеваниями)</w:t>
      </w:r>
      <w:r w:rsidR="002D18B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[4-6, 11-15]</w:t>
      </w:r>
      <w:r w:rsidR="002D18B0" w:rsidRPr="00B364E2">
        <w:rPr>
          <w:rFonts w:ascii="Times New Roman" w:hAnsi="Times New Roman"/>
          <w:b/>
          <w:sz w:val="28"/>
          <w:szCs w:val="28"/>
        </w:rPr>
        <w:t>.</w:t>
      </w:r>
    </w:p>
    <w:p w:rsidR="00396124" w:rsidRPr="000C65AC" w:rsidRDefault="00545FBA" w:rsidP="00362C9E">
      <w:pPr>
        <w:pStyle w:val="a3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0C65AC">
        <w:rPr>
          <w:rFonts w:ascii="Times New Roman" w:hAnsi="Times New Roman"/>
          <w:b/>
          <w:bCs/>
          <w:sz w:val="28"/>
          <w:szCs w:val="28"/>
        </w:rPr>
        <w:lastRenderedPageBreak/>
        <w:t>Пункционная биопсия печени (ПБП)</w:t>
      </w:r>
      <w:r w:rsidRPr="000C65AC">
        <w:rPr>
          <w:rFonts w:ascii="Times New Roman" w:hAnsi="Times New Roman"/>
          <w:bCs/>
          <w:sz w:val="28"/>
          <w:szCs w:val="28"/>
        </w:rPr>
        <w:t xml:space="preserve"> – относительно безопасный метод оценки морфологических изменений печени у пациентов с ХГС. ПБП позволяет оценить выраженность </w:t>
      </w:r>
      <w:proofErr w:type="spellStart"/>
      <w:r w:rsidRPr="000C65AC">
        <w:rPr>
          <w:rFonts w:ascii="Times New Roman" w:hAnsi="Times New Roman"/>
          <w:bCs/>
          <w:sz w:val="28"/>
          <w:szCs w:val="28"/>
        </w:rPr>
        <w:t>фибротического</w:t>
      </w:r>
      <w:proofErr w:type="spellEnd"/>
      <w:r w:rsidRPr="000C65AC">
        <w:rPr>
          <w:rFonts w:ascii="Times New Roman" w:hAnsi="Times New Roman"/>
          <w:bCs/>
          <w:sz w:val="28"/>
          <w:szCs w:val="28"/>
        </w:rPr>
        <w:t xml:space="preserve"> процесса и </w:t>
      </w:r>
      <w:proofErr w:type="spellStart"/>
      <w:r w:rsidRPr="000C65AC">
        <w:rPr>
          <w:rFonts w:ascii="Times New Roman" w:hAnsi="Times New Roman"/>
          <w:bCs/>
          <w:sz w:val="28"/>
          <w:szCs w:val="28"/>
        </w:rPr>
        <w:t>некровоспалительных</w:t>
      </w:r>
      <w:proofErr w:type="spellEnd"/>
      <w:r w:rsidRPr="000C65AC">
        <w:rPr>
          <w:rFonts w:ascii="Times New Roman" w:hAnsi="Times New Roman"/>
          <w:bCs/>
          <w:sz w:val="28"/>
          <w:szCs w:val="28"/>
        </w:rPr>
        <w:t xml:space="preserve"> изменений. Результаты ПБП легко интерпретируются и поддаются полуколичественной оценке. ПБП проводится в динамике с целью оценки прогрессирования поражения печени при ХГС. ПБП – единственный доступный метод, позволяющий оценить вклад сопутствующих заболеваний (</w:t>
      </w:r>
      <w:proofErr w:type="spellStart"/>
      <w:r w:rsidRPr="000C65AC">
        <w:rPr>
          <w:rFonts w:ascii="Times New Roman" w:hAnsi="Times New Roman"/>
          <w:bCs/>
          <w:sz w:val="28"/>
          <w:szCs w:val="28"/>
        </w:rPr>
        <w:t>стеатогепатит</w:t>
      </w:r>
      <w:proofErr w:type="spellEnd"/>
      <w:r w:rsidRPr="000C65A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0C65AC">
        <w:rPr>
          <w:rFonts w:ascii="Times New Roman" w:hAnsi="Times New Roman"/>
          <w:bCs/>
          <w:sz w:val="28"/>
          <w:szCs w:val="28"/>
        </w:rPr>
        <w:t>гемохроматоз</w:t>
      </w:r>
      <w:proofErr w:type="spellEnd"/>
      <w:r w:rsidRPr="000C65AC">
        <w:rPr>
          <w:rFonts w:ascii="Times New Roman" w:hAnsi="Times New Roman"/>
          <w:bCs/>
          <w:sz w:val="28"/>
          <w:szCs w:val="28"/>
        </w:rPr>
        <w:t xml:space="preserve">, аутоиммунный гепатит и т.д.) в патологическом процессе и их влияние на </w:t>
      </w:r>
      <w:proofErr w:type="gramStart"/>
      <w:r w:rsidRPr="000C65AC">
        <w:rPr>
          <w:rFonts w:ascii="Times New Roman" w:hAnsi="Times New Roman"/>
          <w:bCs/>
          <w:sz w:val="28"/>
          <w:szCs w:val="28"/>
        </w:rPr>
        <w:t>течение</w:t>
      </w:r>
      <w:proofErr w:type="gramEnd"/>
      <w:r w:rsidRPr="000C65AC">
        <w:rPr>
          <w:rFonts w:ascii="Times New Roman" w:hAnsi="Times New Roman"/>
          <w:bCs/>
          <w:sz w:val="28"/>
          <w:szCs w:val="28"/>
        </w:rPr>
        <w:t xml:space="preserve"> и эффективность лечения ХГС. ПБП имеет ряд ограничений</w:t>
      </w:r>
      <w:r w:rsidR="003048E4" w:rsidRPr="000C65AC">
        <w:rPr>
          <w:rFonts w:ascii="Times New Roman" w:hAnsi="Times New Roman"/>
          <w:bCs/>
          <w:sz w:val="28"/>
          <w:szCs w:val="28"/>
        </w:rPr>
        <w:t xml:space="preserve"> и недостатков, в</w:t>
      </w:r>
      <w:r w:rsidRPr="000C65AC">
        <w:rPr>
          <w:rFonts w:ascii="Times New Roman" w:hAnsi="Times New Roman"/>
          <w:bCs/>
          <w:sz w:val="28"/>
          <w:szCs w:val="28"/>
        </w:rPr>
        <w:t xml:space="preserve"> частности, опыт врача, проводящего пункцию, и морфолога</w:t>
      </w:r>
      <w:r w:rsidR="003048E4" w:rsidRPr="000C65AC">
        <w:rPr>
          <w:rFonts w:ascii="Times New Roman" w:hAnsi="Times New Roman"/>
          <w:bCs/>
          <w:sz w:val="28"/>
          <w:szCs w:val="28"/>
        </w:rPr>
        <w:t xml:space="preserve">, </w:t>
      </w:r>
      <w:r w:rsidRPr="000C65AC">
        <w:rPr>
          <w:rFonts w:ascii="Times New Roman" w:hAnsi="Times New Roman"/>
          <w:bCs/>
          <w:sz w:val="28"/>
          <w:szCs w:val="28"/>
        </w:rPr>
        <w:t>объем образцов</w:t>
      </w:r>
      <w:r w:rsidR="003048E4" w:rsidRPr="000C65A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0C65AC">
        <w:rPr>
          <w:rFonts w:ascii="Times New Roman" w:hAnsi="Times New Roman"/>
          <w:bCs/>
          <w:sz w:val="28"/>
          <w:szCs w:val="28"/>
        </w:rPr>
        <w:t>инвазивн</w:t>
      </w:r>
      <w:r w:rsidR="003048E4" w:rsidRPr="000C65AC">
        <w:rPr>
          <w:rFonts w:ascii="Times New Roman" w:hAnsi="Times New Roman"/>
          <w:bCs/>
          <w:sz w:val="28"/>
          <w:szCs w:val="28"/>
        </w:rPr>
        <w:t>ость</w:t>
      </w:r>
      <w:proofErr w:type="spellEnd"/>
      <w:r w:rsidR="003048E4" w:rsidRPr="000C65AC">
        <w:rPr>
          <w:rFonts w:ascii="Times New Roman" w:hAnsi="Times New Roman"/>
          <w:bCs/>
          <w:sz w:val="28"/>
          <w:szCs w:val="28"/>
        </w:rPr>
        <w:t xml:space="preserve"> и дискомфорт для пациентов,</w:t>
      </w:r>
      <w:r w:rsidRPr="000C65AC">
        <w:rPr>
          <w:rFonts w:ascii="Times New Roman" w:hAnsi="Times New Roman"/>
          <w:bCs/>
          <w:sz w:val="28"/>
          <w:szCs w:val="28"/>
        </w:rPr>
        <w:t xml:space="preserve"> риск осложнений. ПБП требует выполнения в условиях специализированных отделений</w:t>
      </w:r>
      <w:r w:rsidR="003048E4" w:rsidRPr="000C65AC">
        <w:rPr>
          <w:rFonts w:ascii="Times New Roman" w:hAnsi="Times New Roman"/>
          <w:bCs/>
          <w:sz w:val="28"/>
          <w:szCs w:val="28"/>
        </w:rPr>
        <w:t xml:space="preserve"> стационаров. </w:t>
      </w:r>
      <w:r w:rsidR="00396124" w:rsidRPr="000C65AC">
        <w:rPr>
          <w:rFonts w:ascii="Times New Roman" w:hAnsi="Times New Roman"/>
          <w:bCs/>
          <w:sz w:val="28"/>
          <w:szCs w:val="28"/>
        </w:rPr>
        <w:t>И</w:t>
      </w:r>
      <w:r w:rsidRPr="000C65AC">
        <w:rPr>
          <w:rFonts w:ascii="Times New Roman" w:hAnsi="Times New Roman"/>
          <w:bCs/>
          <w:sz w:val="28"/>
          <w:szCs w:val="28"/>
        </w:rPr>
        <w:t xml:space="preserve">нтерпретация результатов </w:t>
      </w:r>
      <w:r w:rsidR="00396124" w:rsidRPr="000C65AC">
        <w:rPr>
          <w:rFonts w:ascii="Times New Roman" w:hAnsi="Times New Roman"/>
          <w:bCs/>
          <w:sz w:val="28"/>
          <w:szCs w:val="28"/>
        </w:rPr>
        <w:t xml:space="preserve">ПБП представлена в </w:t>
      </w:r>
      <w:r w:rsidR="0090099F">
        <w:rPr>
          <w:rFonts w:ascii="Times New Roman" w:hAnsi="Times New Roman"/>
          <w:bCs/>
          <w:sz w:val="28"/>
          <w:szCs w:val="28"/>
        </w:rPr>
        <w:t>Т</w:t>
      </w:r>
      <w:r w:rsidR="00396124" w:rsidRPr="000C65AC">
        <w:rPr>
          <w:rFonts w:ascii="Times New Roman" w:hAnsi="Times New Roman"/>
          <w:bCs/>
          <w:sz w:val="28"/>
          <w:szCs w:val="28"/>
        </w:rPr>
        <w:t xml:space="preserve">аблицах </w:t>
      </w:r>
      <w:r w:rsidR="00865CF5" w:rsidRPr="000C65AC">
        <w:rPr>
          <w:rFonts w:ascii="Times New Roman" w:hAnsi="Times New Roman"/>
          <w:bCs/>
          <w:sz w:val="28"/>
          <w:szCs w:val="28"/>
        </w:rPr>
        <w:t>4</w:t>
      </w:r>
      <w:r w:rsidR="00396124" w:rsidRPr="000C65AC">
        <w:rPr>
          <w:rFonts w:ascii="Times New Roman" w:hAnsi="Times New Roman"/>
          <w:bCs/>
          <w:sz w:val="28"/>
          <w:szCs w:val="28"/>
        </w:rPr>
        <w:t xml:space="preserve"> и </w:t>
      </w:r>
      <w:r w:rsidR="00865CF5" w:rsidRPr="000C65AC">
        <w:rPr>
          <w:rFonts w:ascii="Times New Roman" w:hAnsi="Times New Roman"/>
          <w:bCs/>
          <w:sz w:val="28"/>
          <w:szCs w:val="28"/>
        </w:rPr>
        <w:t>5</w:t>
      </w:r>
      <w:r w:rsidR="00476CC3" w:rsidRPr="000C65AC">
        <w:rPr>
          <w:rFonts w:ascii="Times New Roman" w:hAnsi="Times New Roman"/>
          <w:bCs/>
          <w:sz w:val="28"/>
          <w:szCs w:val="28"/>
        </w:rPr>
        <w:t xml:space="preserve"> </w:t>
      </w:r>
      <w:r w:rsidR="002D18B0" w:rsidRPr="000C65AC">
        <w:rPr>
          <w:rFonts w:ascii="Times New Roman" w:eastAsia="Times New Roman" w:hAnsi="Times New Roman"/>
          <w:bCs/>
          <w:sz w:val="28"/>
          <w:szCs w:val="28"/>
          <w:lang w:eastAsia="ru-RU"/>
        </w:rPr>
        <w:t>[4-6,11-15]</w:t>
      </w:r>
      <w:r w:rsidR="002D18B0" w:rsidRPr="000C65AC">
        <w:rPr>
          <w:rFonts w:ascii="Times New Roman" w:hAnsi="Times New Roman"/>
          <w:b/>
          <w:sz w:val="28"/>
          <w:szCs w:val="28"/>
        </w:rPr>
        <w:t>.</w:t>
      </w:r>
    </w:p>
    <w:p w:rsidR="005B16EE" w:rsidRDefault="005B16EE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5FBA" w:rsidRPr="00B364E2" w:rsidRDefault="00545FBA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865CF5" w:rsidRPr="00B364E2">
        <w:rPr>
          <w:rFonts w:ascii="Times New Roman" w:hAnsi="Times New Roman" w:cs="Times New Roman"/>
          <w:bCs/>
          <w:sz w:val="28"/>
          <w:szCs w:val="28"/>
        </w:rPr>
        <w:t>4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. Морфологическая диагностика степени </w:t>
      </w:r>
      <w:proofErr w:type="spellStart"/>
      <w:r w:rsidRPr="00B364E2">
        <w:rPr>
          <w:rFonts w:ascii="Times New Roman" w:hAnsi="Times New Roman" w:cs="Times New Roman"/>
          <w:bCs/>
          <w:sz w:val="28"/>
          <w:szCs w:val="28"/>
        </w:rPr>
        <w:t>некровоспалительной</w:t>
      </w:r>
      <w:proofErr w:type="spellEnd"/>
      <w:r w:rsidRPr="00B364E2">
        <w:rPr>
          <w:rFonts w:ascii="Times New Roman" w:hAnsi="Times New Roman" w:cs="Times New Roman"/>
          <w:bCs/>
          <w:sz w:val="28"/>
          <w:szCs w:val="28"/>
        </w:rPr>
        <w:t xml:space="preserve"> активности гепатита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559"/>
        <w:gridCol w:w="1701"/>
        <w:gridCol w:w="1021"/>
      </w:tblGrid>
      <w:tr w:rsidR="00545FBA" w:rsidRPr="00B364E2" w:rsidTr="005B16EE">
        <w:tc>
          <w:tcPr>
            <w:tcW w:w="6062" w:type="dxa"/>
            <w:shd w:val="clear" w:color="auto" w:fill="D9D9D9" w:themeFill="background1" w:themeFillShade="D9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Диагноз гистологический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16E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METAVIR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B16E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Knodell</w:t>
            </w:r>
            <w:proofErr w:type="spellEnd"/>
            <w:r w:rsidRPr="005B16E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(IV)</w:t>
            </w:r>
          </w:p>
        </w:tc>
        <w:tc>
          <w:tcPr>
            <w:tcW w:w="1021" w:type="dxa"/>
            <w:shd w:val="clear" w:color="auto" w:fill="D9D9D9" w:themeFill="background1" w:themeFillShade="D9"/>
            <w:vAlign w:val="center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B16E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Ishak</w:t>
            </w:r>
            <w:proofErr w:type="spellEnd"/>
          </w:p>
        </w:tc>
      </w:tr>
      <w:tr w:rsidR="00545FBA" w:rsidRPr="00B364E2" w:rsidTr="005B16EE">
        <w:trPr>
          <w:trHeight w:val="258"/>
        </w:trPr>
        <w:tc>
          <w:tcPr>
            <w:tcW w:w="6062" w:type="dxa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ХГ минимальной активности</w:t>
            </w:r>
          </w:p>
        </w:tc>
        <w:tc>
          <w:tcPr>
            <w:tcW w:w="1559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proofErr w:type="gramStart"/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0-3</w:t>
            </w:r>
          </w:p>
        </w:tc>
        <w:tc>
          <w:tcPr>
            <w:tcW w:w="102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0-3</w:t>
            </w:r>
          </w:p>
        </w:tc>
      </w:tr>
      <w:tr w:rsidR="00545FBA" w:rsidRPr="00B364E2" w:rsidTr="005B16EE">
        <w:trPr>
          <w:trHeight w:val="347"/>
        </w:trPr>
        <w:tc>
          <w:tcPr>
            <w:tcW w:w="6062" w:type="dxa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ХГ слабовыраженной активности</w:t>
            </w:r>
          </w:p>
        </w:tc>
        <w:tc>
          <w:tcPr>
            <w:tcW w:w="1559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proofErr w:type="gramStart"/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4-5</w:t>
            </w:r>
          </w:p>
        </w:tc>
        <w:tc>
          <w:tcPr>
            <w:tcW w:w="102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4-6</w:t>
            </w:r>
          </w:p>
        </w:tc>
      </w:tr>
      <w:tr w:rsidR="00545FBA" w:rsidRPr="00B364E2" w:rsidTr="005B16EE">
        <w:trPr>
          <w:trHeight w:val="282"/>
        </w:trPr>
        <w:tc>
          <w:tcPr>
            <w:tcW w:w="6062" w:type="dxa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ХГ умеренной активности</w:t>
            </w:r>
          </w:p>
        </w:tc>
        <w:tc>
          <w:tcPr>
            <w:tcW w:w="1559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proofErr w:type="gramStart"/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6-9</w:t>
            </w:r>
          </w:p>
        </w:tc>
        <w:tc>
          <w:tcPr>
            <w:tcW w:w="102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7-9</w:t>
            </w:r>
          </w:p>
        </w:tc>
      </w:tr>
      <w:tr w:rsidR="00545FBA" w:rsidRPr="00B364E2" w:rsidTr="005B16EE">
        <w:trPr>
          <w:trHeight w:val="229"/>
        </w:trPr>
        <w:tc>
          <w:tcPr>
            <w:tcW w:w="6062" w:type="dxa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ХГ выраженной активности</w:t>
            </w:r>
          </w:p>
        </w:tc>
        <w:tc>
          <w:tcPr>
            <w:tcW w:w="1559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А3</w:t>
            </w:r>
          </w:p>
        </w:tc>
        <w:tc>
          <w:tcPr>
            <w:tcW w:w="170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10-12</w:t>
            </w:r>
          </w:p>
        </w:tc>
        <w:tc>
          <w:tcPr>
            <w:tcW w:w="102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10-15</w:t>
            </w:r>
          </w:p>
        </w:tc>
      </w:tr>
      <w:tr w:rsidR="00545FBA" w:rsidRPr="00B364E2" w:rsidTr="005B16EE">
        <w:trPr>
          <w:trHeight w:val="333"/>
        </w:trPr>
        <w:tc>
          <w:tcPr>
            <w:tcW w:w="6062" w:type="dxa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ХГ выраженной активности с мостовидными некрозами</w:t>
            </w:r>
          </w:p>
        </w:tc>
        <w:tc>
          <w:tcPr>
            <w:tcW w:w="1559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А3</w:t>
            </w:r>
          </w:p>
        </w:tc>
        <w:tc>
          <w:tcPr>
            <w:tcW w:w="170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13-18</w:t>
            </w:r>
          </w:p>
        </w:tc>
        <w:tc>
          <w:tcPr>
            <w:tcW w:w="1021" w:type="dxa"/>
            <w:vAlign w:val="center"/>
          </w:tcPr>
          <w:p w:rsidR="00545FBA" w:rsidRPr="005B16EE" w:rsidRDefault="00545FBA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16-18</w:t>
            </w:r>
          </w:p>
        </w:tc>
      </w:tr>
    </w:tbl>
    <w:p w:rsidR="00183EFA" w:rsidRPr="00B364E2" w:rsidRDefault="00183EFA" w:rsidP="000C65AC">
      <w:pPr>
        <w:spacing w:after="40" w:line="240" w:lineRule="auto"/>
        <w:jc w:val="both"/>
        <w:rPr>
          <w:rStyle w:val="FontStyle34"/>
          <w:sz w:val="28"/>
          <w:szCs w:val="28"/>
        </w:rPr>
      </w:pPr>
    </w:p>
    <w:p w:rsidR="00545FBA" w:rsidRDefault="00545FBA" w:rsidP="000C65AC">
      <w:pPr>
        <w:spacing w:after="40" w:line="240" w:lineRule="auto"/>
        <w:jc w:val="both"/>
        <w:rPr>
          <w:rStyle w:val="FontStyle34"/>
          <w:sz w:val="28"/>
          <w:szCs w:val="28"/>
        </w:rPr>
      </w:pPr>
      <w:r w:rsidRPr="00B364E2">
        <w:rPr>
          <w:rStyle w:val="FontStyle34"/>
          <w:sz w:val="28"/>
          <w:szCs w:val="28"/>
        </w:rPr>
        <w:t xml:space="preserve">Таблица </w:t>
      </w:r>
      <w:r w:rsidR="00865CF5" w:rsidRPr="00B364E2">
        <w:rPr>
          <w:rStyle w:val="FontStyle34"/>
          <w:sz w:val="28"/>
          <w:szCs w:val="28"/>
        </w:rPr>
        <w:t>5</w:t>
      </w:r>
      <w:r w:rsidRPr="00B364E2">
        <w:rPr>
          <w:rStyle w:val="FontStyle34"/>
          <w:sz w:val="28"/>
          <w:szCs w:val="28"/>
        </w:rPr>
        <w:t>. Морфологическая диагностика стадии заболевания печени (выраженности фиброза)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2"/>
        <w:gridCol w:w="1603"/>
        <w:gridCol w:w="1701"/>
        <w:gridCol w:w="1008"/>
      </w:tblGrid>
      <w:tr w:rsidR="00545FBA" w:rsidRPr="00B364E2" w:rsidTr="003674FD">
        <w:trPr>
          <w:trHeight w:val="291"/>
          <w:jc w:val="center"/>
        </w:trPr>
        <w:tc>
          <w:tcPr>
            <w:tcW w:w="5972" w:type="dxa"/>
            <w:shd w:val="clear" w:color="auto" w:fill="D9D9D9" w:themeFill="background1" w:themeFillShade="D9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b/>
                <w:sz w:val="26"/>
                <w:szCs w:val="26"/>
              </w:rPr>
            </w:pPr>
            <w:r w:rsidRPr="005B16EE">
              <w:rPr>
                <w:rStyle w:val="FontStyle34"/>
                <w:b/>
                <w:sz w:val="26"/>
                <w:szCs w:val="26"/>
              </w:rPr>
              <w:t>Стадия фиброза</w:t>
            </w:r>
          </w:p>
        </w:tc>
        <w:tc>
          <w:tcPr>
            <w:tcW w:w="1603" w:type="dxa"/>
            <w:shd w:val="clear" w:color="auto" w:fill="D9D9D9" w:themeFill="background1" w:themeFillShade="D9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b/>
                <w:sz w:val="26"/>
                <w:szCs w:val="26"/>
              </w:rPr>
            </w:pPr>
            <w:r w:rsidRPr="005B16EE">
              <w:rPr>
                <w:rStyle w:val="FontStyle34"/>
                <w:b/>
                <w:sz w:val="26"/>
                <w:szCs w:val="26"/>
              </w:rPr>
              <w:t>METAVIR*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b/>
                <w:sz w:val="26"/>
                <w:szCs w:val="26"/>
              </w:rPr>
            </w:pPr>
            <w:proofErr w:type="spellStart"/>
            <w:r w:rsidRPr="005B16EE">
              <w:rPr>
                <w:rStyle w:val="FontStyle34"/>
                <w:b/>
                <w:sz w:val="26"/>
                <w:szCs w:val="26"/>
              </w:rPr>
              <w:t>Knodell</w:t>
            </w:r>
            <w:proofErr w:type="spellEnd"/>
            <w:r w:rsidRPr="005B16EE">
              <w:rPr>
                <w:rStyle w:val="FontStyle34"/>
                <w:b/>
                <w:sz w:val="26"/>
                <w:szCs w:val="26"/>
              </w:rPr>
              <w:t xml:space="preserve"> (IV)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b/>
                <w:sz w:val="26"/>
                <w:szCs w:val="26"/>
              </w:rPr>
            </w:pPr>
            <w:proofErr w:type="spellStart"/>
            <w:r w:rsidRPr="005B16EE">
              <w:rPr>
                <w:rStyle w:val="FontStyle34"/>
                <w:b/>
                <w:sz w:val="26"/>
                <w:szCs w:val="26"/>
              </w:rPr>
              <w:t>Ishak</w:t>
            </w:r>
            <w:proofErr w:type="spellEnd"/>
          </w:p>
        </w:tc>
      </w:tr>
      <w:tr w:rsidR="00545FBA" w:rsidRPr="00B364E2" w:rsidTr="003674FD">
        <w:trPr>
          <w:trHeight w:val="351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Нет фиброза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F0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0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0</w:t>
            </w:r>
          </w:p>
        </w:tc>
      </w:tr>
      <w:tr w:rsidR="00545FBA" w:rsidRPr="00B364E2" w:rsidTr="003674FD">
        <w:trPr>
          <w:trHeight w:val="549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Портальный фиброз нескольких портальных трактов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F1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1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1</w:t>
            </w:r>
          </w:p>
        </w:tc>
      </w:tr>
      <w:tr w:rsidR="00545FBA" w:rsidRPr="00B364E2" w:rsidTr="003674FD">
        <w:trPr>
          <w:trHeight w:val="519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Портальный фиброз большинства портальных трактов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F1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1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2</w:t>
            </w:r>
          </w:p>
        </w:tc>
      </w:tr>
      <w:tr w:rsidR="00545FBA" w:rsidRPr="00B364E2" w:rsidTr="003674FD">
        <w:trPr>
          <w:trHeight w:val="252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Несколько мостовидных фиброзных септ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F2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3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3</w:t>
            </w:r>
          </w:p>
        </w:tc>
      </w:tr>
      <w:tr w:rsidR="00545FBA" w:rsidRPr="00B364E2" w:rsidTr="003674FD">
        <w:trPr>
          <w:trHeight w:val="355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Много мостовидных фиброзных септ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F3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3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4</w:t>
            </w:r>
          </w:p>
        </w:tc>
      </w:tr>
      <w:tr w:rsidR="00545FBA" w:rsidRPr="00B364E2" w:rsidTr="003674FD">
        <w:trPr>
          <w:trHeight w:val="275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Неполный цирроз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F4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4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5</w:t>
            </w:r>
          </w:p>
        </w:tc>
      </w:tr>
      <w:tr w:rsidR="00545FBA" w:rsidRPr="00B364E2" w:rsidTr="003674FD">
        <w:trPr>
          <w:trHeight w:val="238"/>
          <w:jc w:val="center"/>
        </w:trPr>
        <w:tc>
          <w:tcPr>
            <w:tcW w:w="5972" w:type="dxa"/>
          </w:tcPr>
          <w:p w:rsidR="00545FBA" w:rsidRPr="005B16EE" w:rsidRDefault="00545FBA" w:rsidP="000C65AC">
            <w:pPr>
              <w:spacing w:after="40" w:line="240" w:lineRule="auto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Полностью сформировавшийся цирроз</w:t>
            </w:r>
          </w:p>
        </w:tc>
        <w:tc>
          <w:tcPr>
            <w:tcW w:w="1603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F4</w:t>
            </w:r>
          </w:p>
        </w:tc>
        <w:tc>
          <w:tcPr>
            <w:tcW w:w="1701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4</w:t>
            </w:r>
          </w:p>
        </w:tc>
        <w:tc>
          <w:tcPr>
            <w:tcW w:w="1008" w:type="dxa"/>
          </w:tcPr>
          <w:p w:rsidR="00545FBA" w:rsidRPr="005B16EE" w:rsidRDefault="00545FBA" w:rsidP="000C65AC">
            <w:pPr>
              <w:spacing w:after="40" w:line="240" w:lineRule="auto"/>
              <w:jc w:val="center"/>
              <w:rPr>
                <w:rStyle w:val="FontStyle34"/>
                <w:sz w:val="26"/>
                <w:szCs w:val="26"/>
              </w:rPr>
            </w:pPr>
            <w:r w:rsidRPr="005B16EE">
              <w:rPr>
                <w:rStyle w:val="FontStyle34"/>
                <w:sz w:val="26"/>
                <w:szCs w:val="26"/>
              </w:rPr>
              <w:t>6</w:t>
            </w:r>
          </w:p>
        </w:tc>
      </w:tr>
    </w:tbl>
    <w:p w:rsidR="00545FBA" w:rsidRPr="005B16EE" w:rsidRDefault="00545FBA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B16EE">
        <w:rPr>
          <w:rFonts w:ascii="Times New Roman" w:hAnsi="Times New Roman" w:cs="Times New Roman"/>
          <w:bCs/>
          <w:sz w:val="20"/>
          <w:szCs w:val="20"/>
        </w:rPr>
        <w:t>*Для определения стадии заболевания печени чаще применяется шкала METAVIR</w:t>
      </w:r>
    </w:p>
    <w:p w:rsidR="00362C9E" w:rsidRDefault="00362C9E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5DB5" w:rsidRPr="00B364E2" w:rsidRDefault="00545FBA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/>
          <w:bCs/>
          <w:sz w:val="28"/>
          <w:szCs w:val="28"/>
        </w:rPr>
        <w:t>Измерение эластичности пече</w:t>
      </w:r>
      <w:r w:rsidR="00655DB5" w:rsidRPr="00B364E2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364E2">
        <w:rPr>
          <w:rFonts w:ascii="Times New Roman" w:hAnsi="Times New Roman" w:cs="Times New Roman"/>
          <w:b/>
          <w:bCs/>
          <w:sz w:val="28"/>
          <w:szCs w:val="28"/>
        </w:rPr>
        <w:t>и (</w:t>
      </w:r>
      <w:proofErr w:type="gramStart"/>
      <w:r w:rsidRPr="00B364E2">
        <w:rPr>
          <w:rFonts w:ascii="Times New Roman" w:hAnsi="Times New Roman" w:cs="Times New Roman"/>
          <w:b/>
          <w:bCs/>
          <w:sz w:val="28"/>
          <w:szCs w:val="28"/>
        </w:rPr>
        <w:t>непрямая</w:t>
      </w:r>
      <w:proofErr w:type="gramEnd"/>
      <w:r w:rsidRPr="00B364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64E2">
        <w:rPr>
          <w:rFonts w:ascii="Times New Roman" w:hAnsi="Times New Roman" w:cs="Times New Roman"/>
          <w:b/>
          <w:bCs/>
          <w:sz w:val="28"/>
          <w:szCs w:val="28"/>
        </w:rPr>
        <w:t>эластография</w:t>
      </w:r>
      <w:proofErr w:type="spellEnd"/>
      <w:r w:rsidRPr="00B364E2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spellStart"/>
      <w:r w:rsidRPr="00B364E2">
        <w:rPr>
          <w:rFonts w:ascii="Times New Roman" w:hAnsi="Times New Roman" w:cs="Times New Roman"/>
          <w:b/>
          <w:bCs/>
          <w:sz w:val="28"/>
          <w:szCs w:val="28"/>
        </w:rPr>
        <w:t>эластометрия</w:t>
      </w:r>
      <w:proofErr w:type="spellEnd"/>
      <w:r w:rsidRPr="00B364E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0B1078" w:rsidRPr="00B364E2">
        <w:rPr>
          <w:rFonts w:ascii="Times New Roman" w:hAnsi="Times New Roman" w:cs="Times New Roman"/>
          <w:bCs/>
          <w:sz w:val="28"/>
          <w:szCs w:val="28"/>
        </w:rPr>
        <w:t>позволяет судить об изменении эластических свойств печени на основании отраженных вибрационных импульсов и последующего их компьютерного анализа</w:t>
      </w:r>
      <w:r w:rsidR="000B1078">
        <w:rPr>
          <w:rFonts w:ascii="Times New Roman" w:hAnsi="Times New Roman" w:cs="Times New Roman"/>
          <w:bCs/>
          <w:sz w:val="28"/>
          <w:szCs w:val="28"/>
        </w:rPr>
        <w:t xml:space="preserve">. Общепринятой </w:t>
      </w:r>
      <w:proofErr w:type="spellStart"/>
      <w:r w:rsidR="000B1078">
        <w:rPr>
          <w:rFonts w:ascii="Times New Roman" w:hAnsi="Times New Roman" w:cs="Times New Roman"/>
          <w:bCs/>
          <w:sz w:val="28"/>
          <w:szCs w:val="28"/>
        </w:rPr>
        <w:t>валидизированной</w:t>
      </w:r>
      <w:proofErr w:type="spellEnd"/>
      <w:r w:rsidR="000B1078">
        <w:rPr>
          <w:rFonts w:ascii="Times New Roman" w:hAnsi="Times New Roman" w:cs="Times New Roman"/>
          <w:bCs/>
          <w:sz w:val="28"/>
          <w:szCs w:val="28"/>
        </w:rPr>
        <w:t xml:space="preserve"> методикой является </w:t>
      </w:r>
      <w:proofErr w:type="gramStart"/>
      <w:r w:rsidR="000B1078">
        <w:rPr>
          <w:rFonts w:ascii="Times New Roman" w:hAnsi="Times New Roman" w:cs="Times New Roman"/>
          <w:bCs/>
          <w:sz w:val="28"/>
          <w:szCs w:val="28"/>
        </w:rPr>
        <w:t>непрямая</w:t>
      </w:r>
      <w:proofErr w:type="gramEnd"/>
      <w:r w:rsidR="000B10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B1078">
        <w:rPr>
          <w:rFonts w:ascii="Times New Roman" w:hAnsi="Times New Roman" w:cs="Times New Roman"/>
          <w:bCs/>
          <w:sz w:val="28"/>
          <w:szCs w:val="28"/>
        </w:rPr>
        <w:t>эластография</w:t>
      </w:r>
      <w:proofErr w:type="spellEnd"/>
      <w:r w:rsidR="000B1078">
        <w:rPr>
          <w:rFonts w:ascii="Times New Roman" w:hAnsi="Times New Roman" w:cs="Times New Roman"/>
          <w:bCs/>
          <w:sz w:val="28"/>
          <w:szCs w:val="28"/>
        </w:rPr>
        <w:t xml:space="preserve"> с помощью аппарата </w:t>
      </w:r>
      <w:r w:rsidR="0081164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811648">
        <w:rPr>
          <w:rFonts w:ascii="Times New Roman" w:hAnsi="Times New Roman" w:cs="Times New Roman"/>
          <w:bCs/>
          <w:sz w:val="28"/>
          <w:szCs w:val="28"/>
          <w:lang w:val="en-US"/>
        </w:rPr>
        <w:t>FibroScan</w:t>
      </w:r>
      <w:proofErr w:type="spellEnd"/>
      <w:r w:rsidR="00811648">
        <w:rPr>
          <w:rFonts w:ascii="Times New Roman" w:hAnsi="Times New Roman" w:cs="Times New Roman"/>
          <w:bCs/>
          <w:sz w:val="28"/>
          <w:szCs w:val="28"/>
        </w:rPr>
        <w:t>» с интерпретацией результатов согласно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099F">
        <w:rPr>
          <w:rFonts w:ascii="Times New Roman" w:hAnsi="Times New Roman" w:cs="Times New Roman"/>
          <w:bCs/>
          <w:sz w:val="28"/>
          <w:szCs w:val="28"/>
        </w:rPr>
        <w:t>Т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аблице </w:t>
      </w:r>
      <w:r w:rsidR="00865CF5" w:rsidRPr="00B364E2">
        <w:rPr>
          <w:rFonts w:ascii="Times New Roman" w:hAnsi="Times New Roman" w:cs="Times New Roman"/>
          <w:bCs/>
          <w:sz w:val="28"/>
          <w:szCs w:val="28"/>
        </w:rPr>
        <w:t>6</w:t>
      </w:r>
      <w:r w:rsidR="008116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1648" w:rsidRPr="00811648">
        <w:rPr>
          <w:rFonts w:ascii="Times New Roman" w:hAnsi="Times New Roman" w:cs="Times New Roman"/>
          <w:bCs/>
          <w:sz w:val="28"/>
          <w:szCs w:val="28"/>
        </w:rPr>
        <w:t>[</w:t>
      </w:r>
      <w:r w:rsidR="00811648">
        <w:rPr>
          <w:rFonts w:ascii="Times New Roman" w:hAnsi="Times New Roman" w:cs="Times New Roman"/>
          <w:bCs/>
          <w:sz w:val="28"/>
          <w:szCs w:val="28"/>
        </w:rPr>
        <w:t>17</w:t>
      </w:r>
      <w:r w:rsidR="00811648" w:rsidRPr="00811648">
        <w:rPr>
          <w:rFonts w:ascii="Times New Roman" w:hAnsi="Times New Roman" w:cs="Times New Roman"/>
          <w:bCs/>
          <w:sz w:val="28"/>
          <w:szCs w:val="28"/>
        </w:rPr>
        <w:t>]</w:t>
      </w:r>
      <w:r w:rsidRPr="00B364E2">
        <w:rPr>
          <w:rFonts w:ascii="Times New Roman" w:hAnsi="Times New Roman" w:cs="Times New Roman"/>
          <w:bCs/>
          <w:sz w:val="28"/>
          <w:szCs w:val="28"/>
        </w:rPr>
        <w:t>.</w:t>
      </w:r>
    </w:p>
    <w:p w:rsidR="00DC62F1" w:rsidRPr="00B364E2" w:rsidRDefault="00DC62F1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5DB5" w:rsidRPr="00B364E2" w:rsidRDefault="00655DB5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865CF5" w:rsidRPr="00B364E2">
        <w:rPr>
          <w:rFonts w:ascii="Times New Roman" w:hAnsi="Times New Roman" w:cs="Times New Roman"/>
          <w:bCs/>
          <w:sz w:val="28"/>
          <w:szCs w:val="28"/>
        </w:rPr>
        <w:t>6</w:t>
      </w:r>
      <w:r w:rsidRPr="00B364E2">
        <w:rPr>
          <w:rFonts w:ascii="Times New Roman" w:hAnsi="Times New Roman" w:cs="Times New Roman"/>
          <w:bCs/>
          <w:sz w:val="28"/>
          <w:szCs w:val="28"/>
        </w:rPr>
        <w:t xml:space="preserve">. Интерпретация результатов непрямой </w:t>
      </w:r>
      <w:proofErr w:type="spellStart"/>
      <w:r w:rsidRPr="00B364E2">
        <w:rPr>
          <w:rFonts w:ascii="Times New Roman" w:hAnsi="Times New Roman" w:cs="Times New Roman"/>
          <w:bCs/>
          <w:sz w:val="28"/>
          <w:szCs w:val="28"/>
        </w:rPr>
        <w:t>эластографии</w:t>
      </w:r>
      <w:proofErr w:type="spellEnd"/>
      <w:r w:rsidR="00B14482" w:rsidRPr="00B364E2">
        <w:rPr>
          <w:rFonts w:ascii="Times New Roman" w:hAnsi="Times New Roman" w:cs="Times New Roman"/>
          <w:bCs/>
          <w:sz w:val="28"/>
          <w:szCs w:val="28"/>
        </w:rPr>
        <w:t xml:space="preserve"> печени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3"/>
        <w:gridCol w:w="2609"/>
        <w:gridCol w:w="3289"/>
      </w:tblGrid>
      <w:tr w:rsidR="00655DB5" w:rsidRPr="00B364E2" w:rsidTr="003277FA">
        <w:trPr>
          <w:trHeight w:val="310"/>
        </w:trPr>
        <w:tc>
          <w:tcPr>
            <w:tcW w:w="2170" w:type="pct"/>
            <w:shd w:val="clear" w:color="auto" w:fill="D9D9D9" w:themeFill="background1" w:themeFillShade="D9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Гистологические данные</w:t>
            </w:r>
          </w:p>
        </w:tc>
        <w:tc>
          <w:tcPr>
            <w:tcW w:w="2830" w:type="pct"/>
            <w:gridSpan w:val="2"/>
            <w:shd w:val="clear" w:color="auto" w:fill="D9D9D9" w:themeFill="background1" w:themeFillShade="D9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Результаты непрямой </w:t>
            </w:r>
            <w:proofErr w:type="spellStart"/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эластометрии</w:t>
            </w:r>
            <w:proofErr w:type="spellEnd"/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печени на аппарате «</w:t>
            </w:r>
            <w:proofErr w:type="spellStart"/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FibroScan</w:t>
            </w:r>
            <w:proofErr w:type="spellEnd"/>
            <w:r w:rsidRPr="005B16E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</w:t>
            </w:r>
          </w:p>
        </w:tc>
      </w:tr>
      <w:tr w:rsidR="00655DB5" w:rsidRPr="00B364E2" w:rsidTr="003277FA">
        <w:trPr>
          <w:trHeight w:val="401"/>
        </w:trPr>
        <w:tc>
          <w:tcPr>
            <w:tcW w:w="2170" w:type="pct"/>
            <w:shd w:val="clear" w:color="auto" w:fill="auto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Стадия фиброза по METAVIR</w:t>
            </w:r>
          </w:p>
        </w:tc>
        <w:tc>
          <w:tcPr>
            <w:tcW w:w="1252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Размах </w:t>
            </w:r>
            <w:r w:rsidR="005B336C">
              <w:rPr>
                <w:rFonts w:ascii="Times New Roman" w:hAnsi="Times New Roman" w:cs="Times New Roman"/>
                <w:bCs/>
                <w:sz w:val="26"/>
                <w:szCs w:val="26"/>
              </w:rPr>
              <w:t>з</w:t>
            </w: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начений, кПа</w:t>
            </w:r>
          </w:p>
        </w:tc>
        <w:tc>
          <w:tcPr>
            <w:tcW w:w="1578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Диагностическая точность, %</w:t>
            </w:r>
          </w:p>
        </w:tc>
      </w:tr>
      <w:tr w:rsidR="00655DB5" w:rsidRPr="00B364E2" w:rsidTr="003277FA">
        <w:trPr>
          <w:trHeight w:val="331"/>
        </w:trPr>
        <w:tc>
          <w:tcPr>
            <w:tcW w:w="2170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F0</w:t>
            </w:r>
          </w:p>
        </w:tc>
        <w:tc>
          <w:tcPr>
            <w:tcW w:w="1252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1,5 – 5,8</w:t>
            </w:r>
          </w:p>
        </w:tc>
        <w:tc>
          <w:tcPr>
            <w:tcW w:w="1578" w:type="pct"/>
            <w:vAlign w:val="bottom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88,6</w:t>
            </w:r>
          </w:p>
        </w:tc>
      </w:tr>
      <w:tr w:rsidR="00655DB5" w:rsidRPr="00B364E2" w:rsidTr="003277FA">
        <w:trPr>
          <w:trHeight w:val="310"/>
        </w:trPr>
        <w:tc>
          <w:tcPr>
            <w:tcW w:w="2170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F1</w:t>
            </w:r>
          </w:p>
        </w:tc>
        <w:tc>
          <w:tcPr>
            <w:tcW w:w="1252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5,9 – 7,2</w:t>
            </w:r>
          </w:p>
        </w:tc>
        <w:tc>
          <w:tcPr>
            <w:tcW w:w="1578" w:type="pct"/>
            <w:vAlign w:val="bottom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87,2</w:t>
            </w:r>
          </w:p>
        </w:tc>
      </w:tr>
      <w:tr w:rsidR="00655DB5" w:rsidRPr="00B364E2" w:rsidTr="003277FA">
        <w:trPr>
          <w:trHeight w:val="310"/>
        </w:trPr>
        <w:tc>
          <w:tcPr>
            <w:tcW w:w="2170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F2</w:t>
            </w:r>
          </w:p>
        </w:tc>
        <w:tc>
          <w:tcPr>
            <w:tcW w:w="1252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7,3 – 9,5</w:t>
            </w:r>
          </w:p>
        </w:tc>
        <w:tc>
          <w:tcPr>
            <w:tcW w:w="1578" w:type="pct"/>
            <w:vAlign w:val="bottom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93,2</w:t>
            </w:r>
          </w:p>
        </w:tc>
      </w:tr>
      <w:tr w:rsidR="00655DB5" w:rsidRPr="00B364E2" w:rsidTr="003277FA">
        <w:trPr>
          <w:trHeight w:val="331"/>
        </w:trPr>
        <w:tc>
          <w:tcPr>
            <w:tcW w:w="2170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F3</w:t>
            </w:r>
          </w:p>
        </w:tc>
        <w:tc>
          <w:tcPr>
            <w:tcW w:w="1252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9,6 – 12,4</w:t>
            </w:r>
          </w:p>
        </w:tc>
        <w:tc>
          <w:tcPr>
            <w:tcW w:w="1578" w:type="pct"/>
            <w:vAlign w:val="bottom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90,9</w:t>
            </w:r>
          </w:p>
        </w:tc>
      </w:tr>
      <w:tr w:rsidR="00655DB5" w:rsidRPr="00B364E2" w:rsidTr="003277FA">
        <w:trPr>
          <w:trHeight w:val="50"/>
        </w:trPr>
        <w:tc>
          <w:tcPr>
            <w:tcW w:w="2170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F4</w:t>
            </w:r>
          </w:p>
        </w:tc>
        <w:tc>
          <w:tcPr>
            <w:tcW w:w="1252" w:type="pct"/>
            <w:vAlign w:val="center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Более 12,4</w:t>
            </w:r>
          </w:p>
        </w:tc>
        <w:tc>
          <w:tcPr>
            <w:tcW w:w="1578" w:type="pct"/>
            <w:vAlign w:val="bottom"/>
          </w:tcPr>
          <w:p w:rsidR="00655DB5" w:rsidRPr="005B16EE" w:rsidRDefault="00655DB5" w:rsidP="000C65AC">
            <w:pPr>
              <w:tabs>
                <w:tab w:val="left" w:pos="142"/>
              </w:tabs>
              <w:spacing w:after="4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B16EE">
              <w:rPr>
                <w:rFonts w:ascii="Times New Roman" w:hAnsi="Times New Roman" w:cs="Times New Roman"/>
                <w:bCs/>
                <w:sz w:val="26"/>
                <w:szCs w:val="26"/>
              </w:rPr>
              <w:t>95,5</w:t>
            </w:r>
          </w:p>
        </w:tc>
      </w:tr>
    </w:tbl>
    <w:p w:rsidR="00D11A0C" w:rsidRDefault="00D11A0C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5FBA" w:rsidRPr="00B364E2" w:rsidRDefault="00545FBA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>К преимуществам метода относятся: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/>
          <w:bCs/>
          <w:sz w:val="28"/>
          <w:szCs w:val="28"/>
        </w:rPr>
        <w:t>неинвазивность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/>
          <w:bCs/>
          <w:sz w:val="28"/>
          <w:szCs w:val="28"/>
        </w:rPr>
        <w:t>воспроизводимость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больший чем при биопсии оцениваемый объем ткани печени (в 100-200 раз больше);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быстрота и удобство применения;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немедленный результат;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оценка эффективности терапии;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возможность обследования детей.</w:t>
      </w:r>
    </w:p>
    <w:p w:rsidR="00545FBA" w:rsidRPr="00B364E2" w:rsidRDefault="00545FBA" w:rsidP="000C65AC">
      <w:pPr>
        <w:tabs>
          <w:tab w:val="left" w:pos="567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 xml:space="preserve">Интерпретация результатов </w:t>
      </w:r>
      <w:proofErr w:type="spellStart"/>
      <w:r w:rsidRPr="00B364E2">
        <w:rPr>
          <w:rFonts w:ascii="Times New Roman" w:hAnsi="Times New Roman" w:cs="Times New Roman"/>
          <w:bCs/>
          <w:sz w:val="28"/>
          <w:szCs w:val="28"/>
        </w:rPr>
        <w:t>эластометрии</w:t>
      </w:r>
      <w:proofErr w:type="spellEnd"/>
      <w:r w:rsidRPr="00B364E2">
        <w:rPr>
          <w:rFonts w:ascii="Times New Roman" w:hAnsi="Times New Roman" w:cs="Times New Roman"/>
          <w:bCs/>
          <w:sz w:val="28"/>
          <w:szCs w:val="28"/>
        </w:rPr>
        <w:t xml:space="preserve"> затруднена в случаях: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избыточного веса (</w:t>
      </w:r>
      <w:r w:rsidR="00D30551" w:rsidRPr="00B364E2">
        <w:rPr>
          <w:rFonts w:ascii="Times New Roman" w:hAnsi="Times New Roman"/>
          <w:bCs/>
          <w:sz w:val="28"/>
          <w:szCs w:val="28"/>
        </w:rPr>
        <w:t>ИМТ</w:t>
      </w:r>
      <w:r w:rsidRPr="00B364E2">
        <w:rPr>
          <w:rFonts w:ascii="Times New Roman" w:hAnsi="Times New Roman"/>
          <w:bCs/>
          <w:sz w:val="28"/>
          <w:szCs w:val="28"/>
        </w:rPr>
        <w:t>&gt;35 кг/м</w:t>
      </w:r>
      <w:proofErr w:type="gramStart"/>
      <w:r w:rsidRPr="00B364E2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B364E2">
        <w:rPr>
          <w:rFonts w:ascii="Times New Roman" w:hAnsi="Times New Roman"/>
          <w:bCs/>
          <w:sz w:val="28"/>
          <w:szCs w:val="28"/>
        </w:rPr>
        <w:t>);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364E2">
        <w:rPr>
          <w:rFonts w:ascii="Times New Roman" w:hAnsi="Times New Roman"/>
          <w:bCs/>
          <w:sz w:val="28"/>
          <w:szCs w:val="28"/>
        </w:rPr>
        <w:t>выраженного</w:t>
      </w:r>
      <w:proofErr w:type="gramEnd"/>
      <w:r w:rsidRPr="00B364E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стеатоза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 печени;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высокой биохимической активности (</w:t>
      </w:r>
      <w:r w:rsidR="00D11A0C">
        <w:rPr>
          <w:rFonts w:ascii="Times New Roman" w:hAnsi="Times New Roman"/>
          <w:bCs/>
          <w:sz w:val="28"/>
          <w:szCs w:val="28"/>
        </w:rPr>
        <w:t>АЛТ или АСТ</w:t>
      </w:r>
      <w:r w:rsidRPr="00B364E2">
        <w:rPr>
          <w:rFonts w:ascii="Times New Roman" w:hAnsi="Times New Roman"/>
          <w:bCs/>
          <w:sz w:val="28"/>
          <w:szCs w:val="28"/>
        </w:rPr>
        <w:t xml:space="preserve"> выше </w:t>
      </w:r>
      <w:r w:rsidR="00D11A0C">
        <w:rPr>
          <w:rFonts w:ascii="Times New Roman" w:hAnsi="Times New Roman"/>
          <w:bCs/>
          <w:sz w:val="28"/>
          <w:szCs w:val="28"/>
        </w:rPr>
        <w:t>ВГН</w:t>
      </w:r>
      <w:r w:rsidRPr="00B364E2">
        <w:rPr>
          <w:rFonts w:ascii="Times New Roman" w:hAnsi="Times New Roman"/>
          <w:bCs/>
          <w:sz w:val="28"/>
          <w:szCs w:val="28"/>
        </w:rPr>
        <w:t xml:space="preserve"> в 3 и более раз);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выраженного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холестаза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застойной сердечной недостаточности.</w:t>
      </w:r>
    </w:p>
    <w:p w:rsidR="00545FBA" w:rsidRPr="00B364E2" w:rsidRDefault="00545FBA" w:rsidP="000C65AC">
      <w:pPr>
        <w:tabs>
          <w:tab w:val="left" w:pos="567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64E2">
        <w:rPr>
          <w:rFonts w:ascii="Times New Roman" w:hAnsi="Times New Roman" w:cs="Times New Roman"/>
          <w:bCs/>
          <w:sz w:val="28"/>
          <w:szCs w:val="28"/>
        </w:rPr>
        <w:t>Критерии успешного результата исследования: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364E2">
        <w:rPr>
          <w:rFonts w:ascii="Times New Roman" w:hAnsi="Times New Roman"/>
          <w:bCs/>
          <w:sz w:val="28"/>
          <w:szCs w:val="28"/>
        </w:rPr>
        <w:t>интерквартильный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 xml:space="preserve"> коэффициент (</w:t>
      </w:r>
      <w:r w:rsidR="00D30551" w:rsidRPr="00B364E2">
        <w:rPr>
          <w:rFonts w:ascii="Times New Roman" w:hAnsi="Times New Roman"/>
          <w:bCs/>
          <w:sz w:val="28"/>
          <w:szCs w:val="28"/>
        </w:rPr>
        <w:t>IQR</w:t>
      </w:r>
      <w:r w:rsidRPr="00B364E2">
        <w:rPr>
          <w:rFonts w:ascii="Times New Roman" w:hAnsi="Times New Roman"/>
          <w:bCs/>
          <w:sz w:val="28"/>
          <w:szCs w:val="28"/>
        </w:rPr>
        <w:t>) - не более 30% показателя эластичности;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не менее 10 достоверных измерений в одной точке исследования;</w:t>
      </w:r>
    </w:p>
    <w:p w:rsidR="00545FBA" w:rsidRPr="00B364E2" w:rsidRDefault="00D93B59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не менее 60% успешных измерений.</w:t>
      </w:r>
    </w:p>
    <w:p w:rsidR="00545FBA" w:rsidRPr="00B364E2" w:rsidRDefault="000C65AC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545FBA" w:rsidRPr="00B364E2">
        <w:rPr>
          <w:rFonts w:ascii="Times New Roman" w:hAnsi="Times New Roman" w:cs="Times New Roman"/>
          <w:bCs/>
          <w:sz w:val="28"/>
          <w:szCs w:val="28"/>
        </w:rPr>
        <w:t xml:space="preserve">При избыточной массе тела, </w:t>
      </w:r>
      <w:proofErr w:type="gramStart"/>
      <w:r w:rsidR="00545FBA" w:rsidRPr="00B364E2">
        <w:rPr>
          <w:rFonts w:ascii="Times New Roman" w:hAnsi="Times New Roman" w:cs="Times New Roman"/>
          <w:bCs/>
          <w:sz w:val="28"/>
          <w:szCs w:val="28"/>
        </w:rPr>
        <w:t>жировом</w:t>
      </w:r>
      <w:proofErr w:type="gramEnd"/>
      <w:r w:rsidR="00545FBA" w:rsidRPr="00B364E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45FBA" w:rsidRPr="00B364E2">
        <w:rPr>
          <w:rFonts w:ascii="Times New Roman" w:hAnsi="Times New Roman" w:cs="Times New Roman"/>
          <w:bCs/>
          <w:sz w:val="28"/>
          <w:szCs w:val="28"/>
        </w:rPr>
        <w:t>гепатозе</w:t>
      </w:r>
      <w:proofErr w:type="spellEnd"/>
      <w:r w:rsidR="00545FBA" w:rsidRPr="00B364E2">
        <w:rPr>
          <w:rFonts w:ascii="Times New Roman" w:hAnsi="Times New Roman" w:cs="Times New Roman"/>
          <w:bCs/>
          <w:sz w:val="28"/>
          <w:szCs w:val="28"/>
        </w:rPr>
        <w:t xml:space="preserve"> целесообразно выполнение </w:t>
      </w:r>
      <w:proofErr w:type="spellStart"/>
      <w:r w:rsidR="00545FBA" w:rsidRPr="00B364E2">
        <w:rPr>
          <w:rFonts w:ascii="Times New Roman" w:hAnsi="Times New Roman" w:cs="Times New Roman"/>
          <w:bCs/>
          <w:sz w:val="28"/>
          <w:szCs w:val="28"/>
        </w:rPr>
        <w:t>эластометрии</w:t>
      </w:r>
      <w:proofErr w:type="spellEnd"/>
      <w:r w:rsidR="00545FBA" w:rsidRPr="00B364E2">
        <w:rPr>
          <w:rFonts w:ascii="Times New Roman" w:hAnsi="Times New Roman" w:cs="Times New Roman"/>
          <w:bCs/>
          <w:sz w:val="28"/>
          <w:szCs w:val="28"/>
        </w:rPr>
        <w:t xml:space="preserve"> с применением XL-датчика.</w:t>
      </w:r>
    </w:p>
    <w:p w:rsidR="00545FBA" w:rsidRPr="00B364E2" w:rsidRDefault="00545FBA" w:rsidP="000C65AC">
      <w:pPr>
        <w:pStyle w:val="Default"/>
        <w:spacing w:after="40"/>
        <w:rPr>
          <w:b/>
          <w:sz w:val="28"/>
          <w:szCs w:val="28"/>
        </w:rPr>
      </w:pPr>
    </w:p>
    <w:p w:rsidR="00D30551" w:rsidRPr="00B364E2" w:rsidRDefault="00D30551" w:rsidP="000C65AC">
      <w:pPr>
        <w:tabs>
          <w:tab w:val="left" w:pos="142"/>
        </w:tabs>
        <w:spacing w:after="4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B364E2">
        <w:rPr>
          <w:rFonts w:ascii="Times New Roman" w:hAnsi="Times New Roman"/>
          <w:b/>
          <w:sz w:val="28"/>
          <w:szCs w:val="24"/>
        </w:rPr>
        <w:t>2.2. Показания для консультации специалистов:</w:t>
      </w:r>
    </w:p>
    <w:p w:rsidR="00E7230B" w:rsidRPr="00B364E2" w:rsidRDefault="00E7230B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консультация эндокринолога – при нарушениях углеводного обмена и других проявлениях метаболического синдрома, патологии щитовидной железы (особенно в контексте ПВТ на основе </w:t>
      </w:r>
      <w:proofErr w:type="spellStart"/>
      <w:r w:rsidRPr="00B364E2">
        <w:rPr>
          <w:rFonts w:ascii="Times New Roman" w:hAnsi="Times New Roman"/>
          <w:bCs/>
          <w:sz w:val="28"/>
          <w:szCs w:val="28"/>
        </w:rPr>
        <w:t>Peg</w:t>
      </w:r>
      <w:proofErr w:type="spellEnd"/>
      <w:r w:rsidRPr="00B364E2">
        <w:rPr>
          <w:rFonts w:ascii="Times New Roman" w:hAnsi="Times New Roman"/>
          <w:bCs/>
          <w:sz w:val="28"/>
          <w:szCs w:val="28"/>
        </w:rPr>
        <w:t>-IFNα);</w:t>
      </w:r>
    </w:p>
    <w:p w:rsidR="00D30551" w:rsidRPr="00B364E2" w:rsidRDefault="00D30551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 xml:space="preserve">консультация офтальмолога (состояние глазного дна) – </w:t>
      </w:r>
      <w:proofErr w:type="gramStart"/>
      <w:r w:rsidRPr="00B364E2">
        <w:rPr>
          <w:rFonts w:ascii="Times New Roman" w:hAnsi="Times New Roman"/>
          <w:bCs/>
          <w:sz w:val="28"/>
          <w:szCs w:val="28"/>
        </w:rPr>
        <w:t>до</w:t>
      </w:r>
      <w:proofErr w:type="gramEnd"/>
      <w:r w:rsidRPr="00B364E2">
        <w:rPr>
          <w:rFonts w:ascii="Times New Roman" w:hAnsi="Times New Roman"/>
          <w:bCs/>
          <w:sz w:val="28"/>
          <w:szCs w:val="28"/>
        </w:rPr>
        <w:t xml:space="preserve"> и во время ПВТ</w:t>
      </w:r>
      <w:r w:rsidR="00E7230B" w:rsidRPr="00B364E2">
        <w:rPr>
          <w:rFonts w:ascii="Times New Roman" w:hAnsi="Times New Roman"/>
          <w:bCs/>
          <w:sz w:val="28"/>
          <w:szCs w:val="28"/>
        </w:rPr>
        <w:t xml:space="preserve"> на основе </w:t>
      </w:r>
      <w:proofErr w:type="spellStart"/>
      <w:r w:rsidR="00E7230B" w:rsidRPr="00B364E2">
        <w:rPr>
          <w:rFonts w:ascii="Times New Roman" w:hAnsi="Times New Roman"/>
          <w:bCs/>
          <w:sz w:val="28"/>
          <w:szCs w:val="28"/>
        </w:rPr>
        <w:t>Peg</w:t>
      </w:r>
      <w:proofErr w:type="spellEnd"/>
      <w:r w:rsidR="00E7230B" w:rsidRPr="00B364E2">
        <w:rPr>
          <w:rFonts w:ascii="Times New Roman" w:hAnsi="Times New Roman"/>
          <w:bCs/>
          <w:sz w:val="28"/>
          <w:szCs w:val="28"/>
        </w:rPr>
        <w:t>-IFNα</w:t>
      </w:r>
      <w:r w:rsidRPr="00B364E2">
        <w:rPr>
          <w:rFonts w:ascii="Times New Roman" w:hAnsi="Times New Roman"/>
          <w:bCs/>
          <w:sz w:val="28"/>
          <w:szCs w:val="28"/>
        </w:rPr>
        <w:t>;</w:t>
      </w:r>
    </w:p>
    <w:p w:rsidR="00D30551" w:rsidRPr="00B364E2" w:rsidRDefault="00D30551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консультация психиатра - при подозрении на депрессию;</w:t>
      </w:r>
    </w:p>
    <w:p w:rsidR="00D30551" w:rsidRPr="00B364E2" w:rsidRDefault="00D30551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консультация дерматолога/аллерголога/ревматолога – при наличии кожных/аллергических и аутоиммунных реакций;</w:t>
      </w:r>
    </w:p>
    <w:p w:rsidR="00D30551" w:rsidRPr="00B364E2" w:rsidRDefault="00D30551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lastRenderedPageBreak/>
        <w:t>консультация онколога – при подозрении на ГЦК;</w:t>
      </w:r>
    </w:p>
    <w:p w:rsidR="00D30551" w:rsidRPr="00B364E2" w:rsidRDefault="00D30551" w:rsidP="000C65AC">
      <w:pPr>
        <w:pStyle w:val="a3"/>
        <w:numPr>
          <w:ilvl w:val="0"/>
          <w:numId w:val="3"/>
        </w:numPr>
        <w:tabs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B364E2">
        <w:rPr>
          <w:rFonts w:ascii="Times New Roman" w:hAnsi="Times New Roman"/>
          <w:bCs/>
          <w:sz w:val="28"/>
          <w:szCs w:val="28"/>
        </w:rPr>
        <w:t>консультация других специалистов - по клиническим показаниям.</w:t>
      </w:r>
    </w:p>
    <w:p w:rsidR="002F0A96" w:rsidRDefault="002F0A96" w:rsidP="000C65AC">
      <w:pPr>
        <w:pStyle w:val="Default"/>
        <w:spacing w:after="40"/>
        <w:rPr>
          <w:b/>
          <w:bCs/>
          <w:sz w:val="28"/>
          <w:szCs w:val="28"/>
        </w:rPr>
      </w:pPr>
    </w:p>
    <w:p w:rsidR="00F177BE" w:rsidRPr="00B364E2" w:rsidRDefault="00F177BE" w:rsidP="000C65AC">
      <w:pPr>
        <w:pStyle w:val="Default"/>
        <w:spacing w:after="40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>2.</w:t>
      </w:r>
      <w:r w:rsidR="00F2312B" w:rsidRPr="00B80D3F">
        <w:rPr>
          <w:b/>
          <w:bCs/>
          <w:sz w:val="28"/>
          <w:szCs w:val="28"/>
        </w:rPr>
        <w:t>3</w:t>
      </w:r>
      <w:r w:rsidRPr="00B364E2">
        <w:rPr>
          <w:b/>
          <w:bCs/>
          <w:sz w:val="28"/>
          <w:szCs w:val="28"/>
        </w:rPr>
        <w:t xml:space="preserve">. Диагностический алгоритм. </w:t>
      </w:r>
    </w:p>
    <w:p w:rsidR="00362C9E" w:rsidRDefault="00F177BE" w:rsidP="00362C9E">
      <w:pPr>
        <w:pStyle w:val="Default"/>
        <w:spacing w:after="40"/>
        <w:rPr>
          <w:bCs/>
          <w:sz w:val="28"/>
          <w:szCs w:val="28"/>
        </w:rPr>
      </w:pPr>
      <w:r w:rsidRPr="00B364E2">
        <w:rPr>
          <w:bCs/>
          <w:sz w:val="28"/>
          <w:szCs w:val="28"/>
        </w:rPr>
        <w:t>Алгоритм диагностики вирусного гепатита</w:t>
      </w:r>
      <w:proofErr w:type="gramStart"/>
      <w:r w:rsidRPr="00B364E2">
        <w:rPr>
          <w:bCs/>
          <w:sz w:val="28"/>
          <w:szCs w:val="28"/>
        </w:rPr>
        <w:t xml:space="preserve"> С</w:t>
      </w:r>
      <w:proofErr w:type="gramEnd"/>
      <w:r w:rsidRPr="00B364E2">
        <w:rPr>
          <w:bCs/>
          <w:sz w:val="28"/>
          <w:szCs w:val="28"/>
        </w:rPr>
        <w:t xml:space="preserve"> представлен на схеме 1.</w:t>
      </w:r>
    </w:p>
    <w:p w:rsidR="00362C9E" w:rsidRDefault="00362C9E" w:rsidP="00362C9E">
      <w:pPr>
        <w:pStyle w:val="Default"/>
        <w:spacing w:after="40"/>
        <w:rPr>
          <w:bCs/>
          <w:sz w:val="28"/>
          <w:szCs w:val="28"/>
        </w:rPr>
      </w:pPr>
    </w:p>
    <w:p w:rsidR="00362C9E" w:rsidRDefault="00362C9E" w:rsidP="00362C9E">
      <w:pPr>
        <w:pStyle w:val="Default"/>
        <w:spacing w:after="40"/>
        <w:rPr>
          <w:bCs/>
          <w:sz w:val="28"/>
          <w:szCs w:val="28"/>
        </w:rPr>
      </w:pPr>
    </w:p>
    <w:p w:rsidR="00183EFA" w:rsidRPr="00362C9E" w:rsidRDefault="001C0708" w:rsidP="00362C9E">
      <w:pPr>
        <w:pStyle w:val="Default"/>
        <w:spacing w:after="40"/>
        <w:rPr>
          <w:bCs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100965</wp:posOffset>
                </wp:positionV>
                <wp:extent cx="6219825" cy="301625"/>
                <wp:effectExtent l="8255" t="5715" r="10795" b="6985"/>
                <wp:wrapNone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Pr="000C65AC" w:rsidRDefault="00165F0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Пациенты с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измененными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ФПП или относящиеся к группам риска инфицирования ВГС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2.35pt;margin-top:7.95pt;width:489.75pt;height:2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">
                <v:textbox>
                  <w:txbxContent>
                    <w:p w:rsidR="00165F07" w:rsidRPr="000C65AC" w:rsidRDefault="00165F0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Пациенты с измененными ФПП или относящиеся к группам риска инфицирования ВГС</w:t>
                      </w:r>
                    </w:p>
                  </w:txbxContent>
                </v:textbox>
              </v:rect>
            </w:pict>
          </mc:Fallback>
        </mc:AlternateContent>
      </w:r>
    </w:p>
    <w:p w:rsidR="00183EFA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198120</wp:posOffset>
                </wp:positionV>
                <wp:extent cx="635" cy="224790"/>
                <wp:effectExtent l="59690" t="7620" r="53975" b="15240"/>
                <wp:wrapNone/>
                <wp:docPr id="2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4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225.2pt;margin-top:15.6pt;width:.05pt;height:17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0C65AC" w:rsidRDefault="000C65AC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</w:p>
    <w:p w:rsidR="000C65AC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2012315</wp:posOffset>
                </wp:positionH>
                <wp:positionV relativeFrom="paragraph">
                  <wp:posOffset>13970</wp:posOffset>
                </wp:positionV>
                <wp:extent cx="1753870" cy="292735"/>
                <wp:effectExtent l="12065" t="13970" r="5715" b="7620"/>
                <wp:wrapNone/>
                <wp:docPr id="2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Pr="000C65AC" w:rsidRDefault="00165F07" w:rsidP="000C65A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Определение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anti-HCV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158.45pt;margin-top:1.1pt;width:138.1pt;height:2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">
                <v:textbox>
                  <w:txbxContent>
                    <w:p w:rsidR="00165F07" w:rsidRPr="000C65AC" w:rsidRDefault="00165F07" w:rsidP="000C65A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Определение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anti-HCV</w:t>
                      </w:r>
                    </w:p>
                  </w:txbxContent>
                </v:textbox>
              </v:rect>
            </w:pict>
          </mc:Fallback>
        </mc:AlternateContent>
      </w:r>
    </w:p>
    <w:p w:rsidR="000C65AC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197485</wp:posOffset>
                </wp:positionV>
                <wp:extent cx="0" cy="241300"/>
                <wp:effectExtent l="55245" t="6985" r="59055" b="18415"/>
                <wp:wrapNone/>
                <wp:docPr id="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329.1pt;margin-top:15.55pt;width:0;height:1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/8NNAIAAF4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1212215</wp:posOffset>
                </wp:positionH>
                <wp:positionV relativeFrom="paragraph">
                  <wp:posOffset>197485</wp:posOffset>
                </wp:positionV>
                <wp:extent cx="0" cy="198120"/>
                <wp:effectExtent l="59690" t="6985" r="54610" b="23495"/>
                <wp:wrapNone/>
                <wp:docPr id="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95.45pt;margin-top:15.55pt;width:0;height:15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1212215</wp:posOffset>
                </wp:positionH>
                <wp:positionV relativeFrom="paragraph">
                  <wp:posOffset>197485</wp:posOffset>
                </wp:positionV>
                <wp:extent cx="2967355" cy="0"/>
                <wp:effectExtent l="12065" t="6985" r="11430" b="12065"/>
                <wp:wrapNone/>
                <wp:docPr id="2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7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95.45pt;margin-top:15.55pt;width:233.6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TPrIQ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102235</wp:posOffset>
                </wp:positionV>
                <wp:extent cx="0" cy="95250"/>
                <wp:effectExtent l="12065" t="6985" r="6985" b="12065"/>
                <wp:wrapNone/>
                <wp:docPr id="2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25.2pt;margin-top:8.05pt;width:0;height: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/lpHAIAADs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"/>
            </w:pict>
          </mc:Fallback>
        </mc:AlternateContent>
      </w:r>
    </w:p>
    <w:p w:rsidR="000C65AC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191135</wp:posOffset>
                </wp:positionV>
                <wp:extent cx="1753870" cy="259080"/>
                <wp:effectExtent l="10795" t="10160" r="6985" b="6985"/>
                <wp:wrapNone/>
                <wp:docPr id="2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Pr="000C65AC" w:rsidRDefault="00165F07" w:rsidP="00705D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anti-HCV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(+)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8" style="position:absolute;left:0;text-align:left;margin-left:20.35pt;margin-top:15.05pt;width:138.1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">
                <v:textbox>
                  <w:txbxContent>
                    <w:p w:rsidR="00165F07" w:rsidRPr="000C65AC" w:rsidRDefault="00165F07" w:rsidP="00705D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anti-HCV (+)</w:t>
                      </w:r>
                    </w:p>
                  </w:txbxContent>
                </v:textbox>
              </v:rect>
            </w:pict>
          </mc:Fallback>
        </mc:AlternateContent>
      </w:r>
    </w:p>
    <w:p w:rsidR="000C65AC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29845</wp:posOffset>
                </wp:positionV>
                <wp:extent cx="1753870" cy="267335"/>
                <wp:effectExtent l="5715" t="10795" r="12065" b="7620"/>
                <wp:wrapNone/>
                <wp:docPr id="2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Pr="000C65AC" w:rsidRDefault="00165F07" w:rsidP="00705D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anti-HCV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(--)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9" style="position:absolute;left:0;text-align:left;margin-left:261.45pt;margin-top:2.35pt;width:138.1pt;height:2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">
                <v:textbox>
                  <w:txbxContent>
                    <w:p w:rsidR="00165F07" w:rsidRPr="000C65AC" w:rsidRDefault="00165F07" w:rsidP="00705D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anti-HCV (--)</w:t>
                      </w:r>
                    </w:p>
                  </w:txbxContent>
                </v:textbox>
              </v:rect>
            </w:pict>
          </mc:Fallback>
        </mc:AlternateContent>
      </w:r>
    </w:p>
    <w:p w:rsidR="000C65AC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892810</wp:posOffset>
                </wp:positionH>
                <wp:positionV relativeFrom="paragraph">
                  <wp:posOffset>41275</wp:posOffset>
                </wp:positionV>
                <wp:extent cx="635" cy="344805"/>
                <wp:effectExtent l="54610" t="12700" r="59055" b="23495"/>
                <wp:wrapNone/>
                <wp:docPr id="2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4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70.3pt;margin-top:3.25pt;width:.0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153035</wp:posOffset>
                </wp:positionV>
                <wp:extent cx="2432685" cy="635"/>
                <wp:effectExtent l="8890" t="10160" r="6350" b="8255"/>
                <wp:wrapNone/>
                <wp:docPr id="1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26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34.7pt;margin-top:12.05pt;width:191.5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DfIgIAAD8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5413375</wp:posOffset>
                </wp:positionH>
                <wp:positionV relativeFrom="paragraph">
                  <wp:posOffset>153035</wp:posOffset>
                </wp:positionV>
                <wp:extent cx="635" cy="233045"/>
                <wp:effectExtent l="60325" t="10160" r="53340" b="23495"/>
                <wp:wrapNone/>
                <wp:docPr id="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3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426.25pt;margin-top:12.05pt;width:.05pt;height:18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ohwNgIAAGA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153035</wp:posOffset>
                </wp:positionV>
                <wp:extent cx="635" cy="233045"/>
                <wp:effectExtent l="56515" t="10160" r="57150" b="23495"/>
                <wp:wrapNone/>
                <wp:docPr id="1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3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234.7pt;margin-top:12.05pt;width:.05pt;height:18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8vm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92710</wp:posOffset>
                </wp:positionV>
                <wp:extent cx="0" cy="60325"/>
                <wp:effectExtent l="7620" t="6985" r="11430" b="8890"/>
                <wp:wrapNone/>
                <wp:docPr id="1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329.1pt;margin-top:7.3pt;width:0;height: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"/>
            </w:pict>
          </mc:Fallback>
        </mc:AlternateContent>
      </w:r>
    </w:p>
    <w:p w:rsidR="000C65AC" w:rsidRPr="00B364E2" w:rsidRDefault="001C0708" w:rsidP="000C65AC">
      <w:pPr>
        <w:pStyle w:val="a3"/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181610</wp:posOffset>
                </wp:positionV>
                <wp:extent cx="1710055" cy="785495"/>
                <wp:effectExtent l="13335" t="10160" r="10160" b="13970"/>
                <wp:wrapNone/>
                <wp:docPr id="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0055" cy="785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Default="00165F07" w:rsidP="00C622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ПЦР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HCV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РНК</w:t>
                            </w:r>
                          </w:p>
                          <w:p w:rsidR="00165F07" w:rsidRPr="00C62223" w:rsidRDefault="00165F07" w:rsidP="00C622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(качественный тест)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-7.95pt;margin-top:14.3pt;width:134.65pt;height:6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">
                <v:textbox>
                  <w:txbxContent>
                    <w:p w:rsidR="00165F07" w:rsidRDefault="00165F07" w:rsidP="00C622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ПЦР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HCV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РНК</w:t>
                      </w:r>
                    </w:p>
                    <w:p w:rsidR="00165F07" w:rsidRPr="00C62223" w:rsidRDefault="00165F07" w:rsidP="00C622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(качественный тест)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1816100</wp:posOffset>
                </wp:positionH>
                <wp:positionV relativeFrom="paragraph">
                  <wp:posOffset>181610</wp:posOffset>
                </wp:positionV>
                <wp:extent cx="2596515" cy="785495"/>
                <wp:effectExtent l="6350" t="10160" r="6985" b="1397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6515" cy="785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Default="00165F07" w:rsidP="00705D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Подозрение на ОГС;</w:t>
                            </w:r>
                          </w:p>
                          <w:p w:rsidR="00165F07" w:rsidRDefault="00165F07" w:rsidP="00705D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иммунокопромисность</w:t>
                            </w:r>
                            <w:proofErr w:type="spellEnd"/>
                          </w:p>
                          <w:p w:rsidR="00165F07" w:rsidRPr="000C65AC" w:rsidRDefault="00165F07" w:rsidP="00705D0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(ВИЧ-инфекция, получение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иммуносупрессивной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терапии и т.д.)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1" style="position:absolute;left:0;text-align:left;margin-left:143pt;margin-top:14.3pt;width:204.45pt;height:61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">
                <v:textbox>
                  <w:txbxContent>
                    <w:p w:rsidR="00165F07" w:rsidRDefault="00165F07" w:rsidP="00705D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Подозрение на ОГС;</w:t>
                      </w:r>
                    </w:p>
                    <w:p w:rsidR="00165F07" w:rsidRDefault="00165F07" w:rsidP="00705D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иммунокопромисность</w:t>
                      </w:r>
                    </w:p>
                    <w:p w:rsidR="00165F07" w:rsidRPr="000C65AC" w:rsidRDefault="00165F07" w:rsidP="00705D0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(ВИЧ-инфекция, получение иммуносупрессивной терапии и т.д.)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4557395</wp:posOffset>
                </wp:positionH>
                <wp:positionV relativeFrom="paragraph">
                  <wp:posOffset>181610</wp:posOffset>
                </wp:positionV>
                <wp:extent cx="1753870" cy="742315"/>
                <wp:effectExtent l="13970" t="10160" r="13335" b="9525"/>
                <wp:wrapNone/>
                <wp:docPr id="1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3870" cy="742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Default="00165F07" w:rsidP="00C622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Нет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подозоения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ОГС, отсутствие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иммунокопромисности</w:t>
                            </w:r>
                            <w:proofErr w:type="spellEnd"/>
                          </w:p>
                          <w:p w:rsidR="00165F07" w:rsidRPr="000C65AC" w:rsidRDefault="00165F07" w:rsidP="00C6222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left:0;text-align:left;margin-left:358.85pt;margin-top:14.3pt;width:138.1pt;height:58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">
                <v:textbox>
                  <w:txbxContent>
                    <w:p w:rsidR="00165F07" w:rsidRDefault="00165F07" w:rsidP="00C622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Нет подозоения на ОГС, отсутствие иммунокопромисности</w:t>
                      </w:r>
                    </w:p>
                    <w:p w:rsidR="00165F07" w:rsidRPr="000C65AC" w:rsidRDefault="00165F07" w:rsidP="00C6222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177BE" w:rsidRPr="00B364E2" w:rsidRDefault="001C0708" w:rsidP="000C65AC">
      <w:pPr>
        <w:pStyle w:val="Default"/>
        <w:spacing w:after="4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339725</wp:posOffset>
                </wp:positionV>
                <wp:extent cx="207010" cy="8255"/>
                <wp:effectExtent l="18415" t="44450" r="12700" b="61595"/>
                <wp:wrapNone/>
                <wp:docPr id="1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701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126.7pt;margin-top:26.75pt;width:16.3pt;height:.6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5456555</wp:posOffset>
                </wp:positionH>
                <wp:positionV relativeFrom="paragraph">
                  <wp:posOffset>719455</wp:posOffset>
                </wp:positionV>
                <wp:extent cx="8255" cy="379095"/>
                <wp:effectExtent l="46355" t="5080" r="59690" b="15875"/>
                <wp:wrapNone/>
                <wp:docPr id="1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429.65pt;margin-top:56.65pt;width:.65pt;height:29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">
                <v:stroke endarrow="block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874395</wp:posOffset>
                </wp:positionV>
                <wp:extent cx="0" cy="224155"/>
                <wp:effectExtent l="58420" t="7620" r="55880" b="15875"/>
                <wp:wrapNone/>
                <wp:docPr id="1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20.35pt;margin-top:68.85pt;width:0;height:17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762635</wp:posOffset>
                </wp:positionV>
                <wp:extent cx="0" cy="111760"/>
                <wp:effectExtent l="9525" t="10160" r="9525" b="11430"/>
                <wp:wrapNone/>
                <wp:docPr id="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1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54pt;margin-top:60.05pt;width:0;height: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0G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"/>
            </w:pict>
          </mc:Fallback>
        </mc:AlternateContent>
      </w:r>
    </w:p>
    <w:p w:rsidR="00183EFA" w:rsidRPr="00B364E2" w:rsidRDefault="00183EFA" w:rsidP="000C65AC">
      <w:pPr>
        <w:pStyle w:val="Default"/>
        <w:spacing w:after="40"/>
        <w:rPr>
          <w:rFonts w:eastAsia="Times New Roman"/>
          <w:sz w:val="28"/>
          <w:szCs w:val="28"/>
          <w:lang w:eastAsia="ru-RU"/>
        </w:rPr>
      </w:pPr>
    </w:p>
    <w:p w:rsidR="00183EFA" w:rsidRPr="00B364E2" w:rsidRDefault="00183EFA" w:rsidP="000C65AC">
      <w:pPr>
        <w:pStyle w:val="Default"/>
        <w:spacing w:after="40"/>
        <w:rPr>
          <w:rFonts w:eastAsia="Times New Roman"/>
          <w:sz w:val="28"/>
          <w:szCs w:val="28"/>
          <w:lang w:eastAsia="ru-RU"/>
        </w:rPr>
      </w:pPr>
    </w:p>
    <w:p w:rsidR="003A6BFB" w:rsidRPr="00B364E2" w:rsidRDefault="001C07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184785</wp:posOffset>
                </wp:positionV>
                <wp:extent cx="3507740" cy="0"/>
                <wp:effectExtent l="10795" t="13335" r="5715" b="5715"/>
                <wp:wrapNone/>
                <wp:docPr id="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7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20.35pt;margin-top:14.55pt;width:276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sq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"/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3766185</wp:posOffset>
                </wp:positionH>
                <wp:positionV relativeFrom="paragraph">
                  <wp:posOffset>184785</wp:posOffset>
                </wp:positionV>
                <wp:extent cx="0" cy="224155"/>
                <wp:effectExtent l="60960" t="13335" r="53340" b="19685"/>
                <wp:wrapNone/>
                <wp:docPr id="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296.55pt;margin-top:14.55pt;width:0;height:17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705D08" w:rsidRDefault="001C07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179070</wp:posOffset>
                </wp:positionV>
                <wp:extent cx="3132455" cy="648970"/>
                <wp:effectExtent l="13335" t="7620" r="6985" b="1016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2455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Pr="00C13184" w:rsidRDefault="00165F07" w:rsidP="00C622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 w:rsidRPr="00C1318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  <w:lang w:val="en-US"/>
                              </w:rPr>
                              <w:t>HCV</w:t>
                            </w:r>
                            <w:r w:rsidRPr="00C1318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РНК (--)</w:t>
                            </w:r>
                          </w:p>
                          <w:p w:rsidR="00165F07" w:rsidRPr="00C13184" w:rsidRDefault="00165F07" w:rsidP="00C622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 w:rsidRPr="00C1318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ВГС исключен (необходим повторный тест с использованием </w:t>
                            </w:r>
                            <w:proofErr w:type="gramStart"/>
                            <w:r w:rsidRPr="00C1318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>высокочувствительной</w:t>
                            </w:r>
                            <w:proofErr w:type="gramEnd"/>
                            <w:r w:rsidRPr="00C13184">
                              <w:rPr>
                                <w:rFonts w:ascii="Times New Roman" w:hAnsi="Times New Roman" w:cs="Times New Roman"/>
                                <w:sz w:val="23"/>
                                <w:szCs w:val="23"/>
                              </w:rPr>
                              <w:t xml:space="preserve"> ПЦР)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3" style="position:absolute;left:0;text-align:left;margin-left:-7.95pt;margin-top:14.1pt;width:246.65pt;height:51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">
                <v:textbox>
                  <w:txbxContent>
                    <w:p w:rsidR="00165F07" w:rsidRPr="00C13184" w:rsidRDefault="00165F07" w:rsidP="00C622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  <w:r w:rsidRPr="00C13184">
                        <w:rPr>
                          <w:rFonts w:ascii="Times New Roman" w:hAnsi="Times New Roman" w:cs="Times New Roman"/>
                          <w:sz w:val="23"/>
                          <w:szCs w:val="23"/>
                          <w:lang w:val="en-US"/>
                        </w:rPr>
                        <w:t>HCV</w:t>
                      </w:r>
                      <w:r w:rsidRPr="00C13184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 xml:space="preserve"> РНК (--)</w:t>
                      </w:r>
                    </w:p>
                    <w:p w:rsidR="00165F07" w:rsidRPr="00C13184" w:rsidRDefault="00165F07" w:rsidP="00C622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</w:pPr>
                      <w:r w:rsidRPr="00C13184">
                        <w:rPr>
                          <w:rFonts w:ascii="Times New Roman" w:hAnsi="Times New Roman" w:cs="Times New Roman"/>
                          <w:sz w:val="23"/>
                          <w:szCs w:val="23"/>
                        </w:rPr>
                        <w:t>ВГС исключен (необходим повторный тест с использованием высокочувствительной ПЦР)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179070</wp:posOffset>
                </wp:positionV>
                <wp:extent cx="1579880" cy="502285"/>
                <wp:effectExtent l="5715" t="7620" r="5080" b="13970"/>
                <wp:wrapNone/>
                <wp:docPr id="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9880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Default="00165F07" w:rsidP="00C622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HCV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РНК (+)</w:t>
                            </w:r>
                          </w:p>
                          <w:p w:rsidR="00165F07" w:rsidRPr="00C62223" w:rsidRDefault="00165F07" w:rsidP="00C622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ВГС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установлен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4" style="position:absolute;left:0;text-align:left;margin-left:257.7pt;margin-top:14.1pt;width:124.4pt;height:39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">
                <v:textbox>
                  <w:txbxContent>
                    <w:p w:rsidR="00165F07" w:rsidRDefault="00165F07" w:rsidP="00C622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HCV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РНК (+)</w:t>
                      </w:r>
                    </w:p>
                    <w:p w:rsidR="00165F07" w:rsidRPr="00C62223" w:rsidRDefault="00165F07" w:rsidP="00C622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ВГС установлен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5015865</wp:posOffset>
                </wp:positionH>
                <wp:positionV relativeFrom="paragraph">
                  <wp:posOffset>179070</wp:posOffset>
                </wp:positionV>
                <wp:extent cx="1295400" cy="415925"/>
                <wp:effectExtent l="5715" t="7620" r="13335" b="5080"/>
                <wp:wrapNone/>
                <wp:docPr id="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41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Pr="00C62223" w:rsidRDefault="00165F07" w:rsidP="00C6222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ВГС исключен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5" style="position:absolute;left:0;text-align:left;margin-left:394.95pt;margin-top:14.1pt;width:102pt;height:3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">
                <v:textbox>
                  <w:txbxContent>
                    <w:p w:rsidR="00165F07" w:rsidRPr="00C62223" w:rsidRDefault="00165F07" w:rsidP="00C6222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ВГС исключен</w:t>
                      </w:r>
                    </w:p>
                  </w:txbxContent>
                </v:textbox>
              </v:rect>
            </w:pict>
          </mc:Fallback>
        </mc:AlternateContent>
      </w:r>
    </w:p>
    <w:p w:rsidR="00705D08" w:rsidRDefault="001C07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3075940</wp:posOffset>
                </wp:positionH>
                <wp:positionV relativeFrom="paragraph">
                  <wp:posOffset>209549</wp:posOffset>
                </wp:positionV>
                <wp:extent cx="244475" cy="0"/>
                <wp:effectExtent l="38100" t="76200" r="0" b="95250"/>
                <wp:wrapNone/>
                <wp:docPr id="6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4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42.2pt,16.5pt" to="261.4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" strokecolor="black [3213]" strokeweight=".5pt">
                <v:stroke startarrow="block" joinstyle="miter"/>
                <o:lock v:ext="edit" shapetype="f"/>
              </v:line>
            </w:pict>
          </mc:Fallback>
        </mc:AlternateContent>
      </w:r>
    </w:p>
    <w:p w:rsidR="00705D08" w:rsidRDefault="001C07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3921125</wp:posOffset>
                </wp:positionH>
                <wp:positionV relativeFrom="paragraph">
                  <wp:posOffset>221615</wp:posOffset>
                </wp:positionV>
                <wp:extent cx="0" cy="344805"/>
                <wp:effectExtent l="53975" t="12065" r="60325" b="14605"/>
                <wp:wrapNone/>
                <wp:docPr id="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308.75pt;margin-top:17.45pt;width:0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705D08" w:rsidRDefault="00705D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5D08" w:rsidRDefault="001C07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106680</wp:posOffset>
                </wp:positionV>
                <wp:extent cx="6496685" cy="455930"/>
                <wp:effectExtent l="13335" t="11430" r="5080" b="8890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F07" w:rsidRDefault="00165F07" w:rsidP="00C622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ПЦР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HCV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РНК 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генотипирование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количественный тест)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HBsAg</w:t>
                            </w:r>
                            <w:proofErr w:type="spellEnd"/>
                            <w:r w:rsidRPr="00C622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anti-HBs</w:t>
                            </w:r>
                            <w:r w:rsidRPr="00C622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 anti-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HBc</w:t>
                            </w:r>
                            <w:proofErr w:type="spellEnd"/>
                            <w:r w:rsidRPr="00C622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anti-HIV</w:t>
                            </w:r>
                          </w:p>
                          <w:p w:rsidR="00165F07" w:rsidRPr="00C62223" w:rsidRDefault="00165F07" w:rsidP="00C622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ФПП, УЗИ, непрямая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эластография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или биопсия печени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6" style="position:absolute;left:0;text-align:left;margin-left:-7.95pt;margin-top:8.4pt;width:511.55pt;height:35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">
                <v:textbox>
                  <w:txbxContent>
                    <w:p w:rsidR="00165F07" w:rsidRDefault="00165F07" w:rsidP="00C622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ПЦР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HCV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РНК (генотипирование, количественный тест)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HBsAg</w:t>
                      </w:r>
                      <w:r w:rsidRPr="00C622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anti-HBs</w:t>
                      </w:r>
                      <w:r w:rsidRPr="00C622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 anti-HBc</w:t>
                      </w:r>
                      <w:r w:rsidRPr="00C6222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anti-HIV</w:t>
                      </w:r>
                    </w:p>
                    <w:p w:rsidR="00165F07" w:rsidRPr="00C62223" w:rsidRDefault="00165F07" w:rsidP="00C6222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ФПП, УЗИ, непрямая эластография или биопсия печени</w:t>
                      </w:r>
                    </w:p>
                  </w:txbxContent>
                </v:textbox>
              </v:rect>
            </w:pict>
          </mc:Fallback>
        </mc:AlternateContent>
      </w:r>
    </w:p>
    <w:p w:rsidR="00705D08" w:rsidRDefault="00705D08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62C9E" w:rsidRDefault="00362C9E" w:rsidP="00362C9E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62C9E" w:rsidRDefault="00362C9E" w:rsidP="00362C9E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62C9E" w:rsidRPr="00362C9E" w:rsidRDefault="00362C9E" w:rsidP="00362C9E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i/>
          <w:sz w:val="28"/>
          <w:szCs w:val="24"/>
        </w:rPr>
      </w:pPr>
      <w:r w:rsidRPr="00362C9E">
        <w:rPr>
          <w:rFonts w:ascii="Times New Roman" w:hAnsi="Times New Roman"/>
          <w:sz w:val="28"/>
          <w:szCs w:val="24"/>
        </w:rPr>
        <w:t>Схема 1. Алгоритм диагностики вирусного гепатита</w:t>
      </w:r>
      <w:proofErr w:type="gramStart"/>
      <w:r w:rsidRPr="00362C9E">
        <w:rPr>
          <w:rFonts w:ascii="Times New Roman" w:hAnsi="Times New Roman"/>
          <w:sz w:val="28"/>
          <w:szCs w:val="24"/>
        </w:rPr>
        <w:t xml:space="preserve"> С</w:t>
      </w:r>
      <w:proofErr w:type="gramEnd"/>
    </w:p>
    <w:p w:rsidR="00362C9E" w:rsidRDefault="00362C9E" w:rsidP="000C65AC">
      <w:pPr>
        <w:spacing w:after="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62C9E" w:rsidSect="009F72F7">
          <w:footerReference w:type="default" r:id="rId9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D6D3D" w:rsidRPr="00B364E2" w:rsidRDefault="002C1051" w:rsidP="000C65AC">
      <w:pPr>
        <w:spacing w:after="4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364E2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262472" w:rsidRPr="00B364E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2312B" w:rsidRPr="00B364E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62472" w:rsidRPr="00B364E2">
        <w:rPr>
          <w:rFonts w:ascii="Times New Roman" w:hAnsi="Times New Roman" w:cs="Times New Roman"/>
          <w:b/>
          <w:bCs/>
          <w:sz w:val="28"/>
          <w:szCs w:val="28"/>
        </w:rPr>
        <w:t>. Дифференциальный диагноз и обоснование дополнительных исследований</w:t>
      </w:r>
      <w:r w:rsidR="005B33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153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2410"/>
        <w:gridCol w:w="4252"/>
        <w:gridCol w:w="6096"/>
      </w:tblGrid>
      <w:tr w:rsidR="008913EA" w:rsidRPr="00B364E2" w:rsidTr="005B336C">
        <w:trPr>
          <w:trHeight w:val="618"/>
        </w:trPr>
        <w:tc>
          <w:tcPr>
            <w:tcW w:w="2626" w:type="dxa"/>
            <w:shd w:val="clear" w:color="auto" w:fill="D9D9D9" w:themeFill="background1" w:themeFillShade="D9"/>
          </w:tcPr>
          <w:p w:rsidR="008913EA" w:rsidRPr="005B336C" w:rsidRDefault="008913EA" w:rsidP="00B650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36C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8913EA" w:rsidRPr="005B336C" w:rsidRDefault="008913EA" w:rsidP="00B650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36C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для </w:t>
            </w:r>
            <w:proofErr w:type="spellStart"/>
            <w:r w:rsidRPr="005B336C">
              <w:rPr>
                <w:rFonts w:ascii="Times New Roman" w:hAnsi="Times New Roman"/>
                <w:b/>
                <w:sz w:val="24"/>
                <w:szCs w:val="24"/>
              </w:rPr>
              <w:t>диф</w:t>
            </w:r>
            <w:proofErr w:type="spellEnd"/>
            <w:r w:rsidR="009A2574" w:rsidRPr="005B336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A2D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2574" w:rsidRPr="005B336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5B336C">
              <w:rPr>
                <w:rFonts w:ascii="Times New Roman" w:hAnsi="Times New Roman"/>
                <w:b/>
                <w:sz w:val="24"/>
                <w:szCs w:val="24"/>
              </w:rPr>
              <w:t>иагностики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8913EA" w:rsidRPr="005B336C" w:rsidRDefault="008913EA" w:rsidP="00B650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36C">
              <w:rPr>
                <w:rFonts w:ascii="Times New Roman" w:hAnsi="Times New Roman"/>
                <w:b/>
                <w:sz w:val="24"/>
                <w:szCs w:val="24"/>
              </w:rPr>
              <w:t>Обследование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:rsidR="008913EA" w:rsidRPr="005B336C" w:rsidRDefault="008913EA" w:rsidP="00B6500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336C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8913EA" w:rsidRPr="00B364E2" w:rsidTr="005B336C">
        <w:trPr>
          <w:trHeight w:val="268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ОВГ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-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HAV</w:t>
            </w:r>
            <w:r w:rsidR="00FA2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HBsAg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="00850708"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HBeAg</w:t>
            </w:r>
            <w:proofErr w:type="spellEnd"/>
            <w:r w:rsidR="00850708"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HBcIgM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-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HDV</w:t>
            </w:r>
            <w:r w:rsidR="00FA2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-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HCV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-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HEV</w:t>
            </w:r>
            <w:r w:rsidR="00FA2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>, ПЦР (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850708" w:rsidRPr="005B336C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B336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850708" w:rsidRPr="005B336C">
              <w:rPr>
                <w:rFonts w:ascii="Times New Roman" w:hAnsi="Times New Roman"/>
                <w:sz w:val="24"/>
                <w:szCs w:val="24"/>
              </w:rPr>
              <w:t>ДНК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)</w:t>
            </w:r>
            <w:r w:rsidR="00850708" w:rsidRPr="005B336C">
              <w:rPr>
                <w:rFonts w:ascii="Times New Roman" w:hAnsi="Times New Roman"/>
                <w:sz w:val="24"/>
                <w:szCs w:val="24"/>
              </w:rPr>
              <w:t>, ПЦР (HCV РНК)</w:t>
            </w:r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 xml:space="preserve">Отсутствие маркеров вирусных гепатитов, отрицательные результаты </w:t>
            </w:r>
            <w:r w:rsidR="00ED6D3D" w:rsidRPr="005B336C">
              <w:rPr>
                <w:rFonts w:ascii="Times New Roman" w:hAnsi="Times New Roman"/>
                <w:sz w:val="24"/>
                <w:szCs w:val="24"/>
              </w:rPr>
              <w:t>ПЦР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либо </w:t>
            </w:r>
            <w:r w:rsidR="00ED6D3D" w:rsidRPr="005B336C">
              <w:rPr>
                <w:rFonts w:ascii="Times New Roman" w:hAnsi="Times New Roman"/>
                <w:sz w:val="24"/>
                <w:szCs w:val="24"/>
              </w:rPr>
              <w:t>положительные результаты серологических и/или молекулярных тестов при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 xml:space="preserve"> длительности инфекции менее 6 месяцев</w:t>
            </w:r>
          </w:p>
        </w:tc>
      </w:tr>
      <w:tr w:rsidR="008913EA" w:rsidRPr="00B364E2" w:rsidTr="005B336C">
        <w:trPr>
          <w:trHeight w:val="770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ХГВ, ХГ</w:t>
            </w:r>
            <w:proofErr w:type="gramStart"/>
            <w:r w:rsidRPr="005B336C">
              <w:rPr>
                <w:rFonts w:ascii="Times New Roman" w:hAnsi="Times New Roman"/>
                <w:sz w:val="24"/>
                <w:szCs w:val="24"/>
              </w:rPr>
              <w:t>D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HBsAg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anti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-HDV, ПЦР (HBV ДНК, HDV РНК) </w:t>
            </w:r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Отсутствие маркеров вирусных гепатитов</w:t>
            </w:r>
            <w:r w:rsidR="00ED6D3D" w:rsidRPr="005B336C">
              <w:rPr>
                <w:rFonts w:ascii="Times New Roman" w:hAnsi="Times New Roman"/>
                <w:sz w:val="24"/>
                <w:szCs w:val="24"/>
              </w:rPr>
              <w:t xml:space="preserve"> B и D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, отрицательные результаты молекулярных тестов</w:t>
            </w:r>
          </w:p>
        </w:tc>
      </w:tr>
      <w:tr w:rsidR="008913EA" w:rsidRPr="00B364E2" w:rsidTr="005B336C">
        <w:trPr>
          <w:trHeight w:val="268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ПБХ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ЩФ, ГГТП, AMA, АМА</w:t>
            </w:r>
            <w:proofErr w:type="gram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2</w:t>
            </w:r>
            <w:proofErr w:type="gram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IgM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липидограмма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в сложных случаях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LBx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 xml:space="preserve">Отсутствие синдрома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холестаза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дислипидемии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D6D3D" w:rsidRPr="005B336C">
              <w:rPr>
                <w:rFonts w:ascii="Times New Roman" w:hAnsi="Times New Roman"/>
                <w:sz w:val="24"/>
                <w:szCs w:val="24"/>
              </w:rPr>
              <w:t xml:space="preserve">гистологических признаков ПБХ, 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 xml:space="preserve">отрицательные результаты 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AMA, АМА</w:t>
            </w:r>
            <w:proofErr w:type="gram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2</w:t>
            </w:r>
            <w:proofErr w:type="gram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нормальный уровень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IgM</w:t>
            </w:r>
            <w:proofErr w:type="spellEnd"/>
          </w:p>
        </w:tc>
      </w:tr>
      <w:tr w:rsidR="008913EA" w:rsidRPr="00B364E2" w:rsidTr="005B336C">
        <w:trPr>
          <w:trHeight w:val="785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ПСХ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FA2D54" w:rsidP="000C65AC">
            <w:pPr>
              <w:pStyle w:val="a4"/>
              <w:spacing w:before="0" w:beforeAutospacing="0" w:after="0" w:afterAutospacing="0"/>
              <w:rPr>
                <w:color w:val="231F20"/>
              </w:rPr>
            </w:pPr>
            <w:r>
              <w:rPr>
                <w:color w:val="231F20"/>
              </w:rPr>
              <w:t>ЩФ, ГГТП,</w:t>
            </w:r>
            <w:r w:rsidR="008913EA" w:rsidRPr="005B336C">
              <w:rPr>
                <w:color w:val="231F20"/>
              </w:rPr>
              <w:t xml:space="preserve"> </w:t>
            </w:r>
            <w:proofErr w:type="spellStart"/>
            <w:proofErr w:type="gramStart"/>
            <w:r w:rsidR="008913EA" w:rsidRPr="005B336C">
              <w:rPr>
                <w:color w:val="231F20"/>
              </w:rPr>
              <w:t>р</w:t>
            </w:r>
            <w:proofErr w:type="gramEnd"/>
            <w:r w:rsidR="008913EA" w:rsidRPr="005B336C">
              <w:rPr>
                <w:color w:val="231F20"/>
              </w:rPr>
              <w:t>ANCA</w:t>
            </w:r>
            <w:proofErr w:type="spellEnd"/>
            <w:r w:rsidR="008913EA" w:rsidRPr="005B336C">
              <w:rPr>
                <w:color w:val="231F20"/>
              </w:rPr>
              <w:t>, ЭРХПГ, МР-</w:t>
            </w:r>
            <w:proofErr w:type="spellStart"/>
            <w:r w:rsidR="008913EA" w:rsidRPr="005B336C">
              <w:rPr>
                <w:color w:val="231F20"/>
              </w:rPr>
              <w:t>холангиография</w:t>
            </w:r>
            <w:proofErr w:type="spellEnd"/>
            <w:r w:rsidR="008913EA" w:rsidRPr="005B336C">
              <w:rPr>
                <w:color w:val="231F20"/>
              </w:rPr>
              <w:t xml:space="preserve">, в сложных случаях </w:t>
            </w:r>
            <w:proofErr w:type="spellStart"/>
            <w:r w:rsidR="008913EA" w:rsidRPr="005B336C">
              <w:rPr>
                <w:color w:val="231F20"/>
              </w:rPr>
              <w:t>LBx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 xml:space="preserve">Отсутствие синдрома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холестаза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отсутствие изменений желчных протоков на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холангиограммах</w:t>
            </w:r>
            <w:proofErr w:type="spellEnd"/>
          </w:p>
        </w:tc>
      </w:tr>
      <w:tr w:rsidR="008913EA" w:rsidRPr="00B364E2" w:rsidTr="005B336C">
        <w:trPr>
          <w:trHeight w:val="268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НАСГ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Физикальный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осмотр, ФПП,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липидограмма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глюкоза крови, инсулин, HbA1c, УЗИ органов брюшной полости, в сложных случаях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LBx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 xml:space="preserve">Отсутствие признаков метаболического синдрома (в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. ожирения, АГ,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инсулинорезистентности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>, СД</w:t>
            </w:r>
            <w:proofErr w:type="gramStart"/>
            <w:r w:rsidRPr="005B336C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дислипидемии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), признаков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сте</w:t>
            </w:r>
            <w:r w:rsidR="00FA2D54">
              <w:rPr>
                <w:rFonts w:ascii="Times New Roman" w:hAnsi="Times New Roman"/>
                <w:sz w:val="24"/>
                <w:szCs w:val="24"/>
              </w:rPr>
              <w:t>а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тоза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 печени при УЗИ и </w:t>
            </w: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LBx</w:t>
            </w:r>
            <w:proofErr w:type="spellEnd"/>
          </w:p>
        </w:tc>
      </w:tr>
      <w:tr w:rsidR="008913EA" w:rsidRPr="00B364E2" w:rsidTr="005B336C">
        <w:trPr>
          <w:trHeight w:val="268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336C">
              <w:rPr>
                <w:rFonts w:ascii="Times New Roman" w:hAnsi="Times New Roman"/>
                <w:sz w:val="24"/>
                <w:szCs w:val="24"/>
              </w:rPr>
              <w:t>Гемохроматоз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 и симптомы перегрузки железом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FA2D54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Железо,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ферритин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в сыворотке крови,</w:t>
            </w:r>
            <w:r w:rsidR="00FA2D54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генетические исследования,</w:t>
            </w:r>
            <w:r w:rsidR="00FA2D54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в сложных случаях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LBx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Отсутствие клинико-лабораторных признаков перегрузки железом, отрицательные результаты генетических исследований, отсутствие сидероза печени</w:t>
            </w:r>
          </w:p>
        </w:tc>
      </w:tr>
      <w:tr w:rsidR="008913EA" w:rsidRPr="00B364E2" w:rsidTr="005B336C">
        <w:trPr>
          <w:trHeight w:val="268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Лекарственно</w:t>
            </w:r>
            <w:r w:rsidR="00ED6D3D" w:rsidRPr="005B336C">
              <w:rPr>
                <w:rFonts w:ascii="Times New Roman" w:hAnsi="Times New Roman"/>
                <w:sz w:val="24"/>
                <w:szCs w:val="24"/>
              </w:rPr>
              <w:t xml:space="preserve">-индуцированное </w:t>
            </w:r>
            <w:r w:rsidRPr="005B336C">
              <w:rPr>
                <w:rFonts w:ascii="Times New Roman" w:hAnsi="Times New Roman"/>
                <w:sz w:val="24"/>
                <w:szCs w:val="24"/>
              </w:rPr>
              <w:t>повреждение печени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Анамнез, ФПП,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IgE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</w:t>
            </w:r>
            <w:r w:rsidR="009A2574"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тест ППН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, генетические исследования,</w:t>
            </w:r>
            <w:r w:rsidR="00FA2D54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в сложных случаях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LBx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Отсутствие связи с приемом причинного препарата, отрицательные результаты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аллерготестов</w:t>
            </w:r>
            <w:proofErr w:type="spellEnd"/>
            <w:r w:rsidRPr="005B336C">
              <w:rPr>
                <w:rFonts w:ascii="Times New Roman" w:hAnsi="Times New Roman"/>
                <w:sz w:val="24"/>
                <w:szCs w:val="24"/>
              </w:rPr>
              <w:t xml:space="preserve"> и генетических исследований</w:t>
            </w:r>
          </w:p>
        </w:tc>
      </w:tr>
      <w:tr w:rsidR="008913EA" w:rsidRPr="00B364E2" w:rsidTr="005B336C">
        <w:trPr>
          <w:trHeight w:val="286"/>
        </w:trPr>
        <w:tc>
          <w:tcPr>
            <w:tcW w:w="262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sz w:val="24"/>
                <w:szCs w:val="24"/>
              </w:rPr>
              <w:t>АИГ</w:t>
            </w:r>
          </w:p>
        </w:tc>
        <w:tc>
          <w:tcPr>
            <w:tcW w:w="2410" w:type="dxa"/>
            <w:shd w:val="clear" w:color="auto" w:fill="auto"/>
          </w:tcPr>
          <w:p w:rsidR="008913EA" w:rsidRPr="005B336C" w:rsidRDefault="008913EA" w:rsidP="000C65A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336C">
              <w:rPr>
                <w:rFonts w:ascii="Times New Roman" w:hAnsi="Times New Roman" w:cs="Times New Roman"/>
                <w:sz w:val="24"/>
                <w:szCs w:val="24"/>
              </w:rPr>
              <w:t>Общие клинико-лабораторные симптомы гепатита</w:t>
            </w:r>
          </w:p>
        </w:tc>
        <w:tc>
          <w:tcPr>
            <w:tcW w:w="4252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ANA, ASMA, AAA, LKM-1, SLA/LP,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anti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-LC,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IgG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</w:t>
            </w:r>
            <w:proofErr w:type="gram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гамма-глобулины</w:t>
            </w:r>
            <w:proofErr w:type="gramEnd"/>
          </w:p>
        </w:tc>
        <w:tc>
          <w:tcPr>
            <w:tcW w:w="6096" w:type="dxa"/>
            <w:shd w:val="clear" w:color="auto" w:fill="auto"/>
          </w:tcPr>
          <w:p w:rsidR="008913EA" w:rsidRPr="005B336C" w:rsidRDefault="008913EA" w:rsidP="000C65AC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Отсутствие </w:t>
            </w:r>
            <w:proofErr w:type="spellStart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аутоантител</w:t>
            </w:r>
            <w:proofErr w:type="spellEnd"/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="00ED6D3D"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гипергаммаглобулинемии</w:t>
            </w:r>
            <w:proofErr w:type="spellEnd"/>
            <w:r w:rsidR="00ED6D3D"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, характерной гистологической картины, 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сопутствующих </w:t>
            </w:r>
            <w:r w:rsidR="00D55BBE"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>аутоиммунных</w:t>
            </w:r>
            <w:r w:rsidRPr="005B336C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заболеваний</w:t>
            </w:r>
          </w:p>
        </w:tc>
      </w:tr>
    </w:tbl>
    <w:p w:rsidR="00B65009" w:rsidRDefault="00B65009" w:rsidP="000C65AC">
      <w:pPr>
        <w:pStyle w:val="Default"/>
        <w:spacing w:after="40"/>
        <w:rPr>
          <w:b/>
          <w:bCs/>
          <w:sz w:val="28"/>
          <w:szCs w:val="28"/>
        </w:rPr>
        <w:sectPr w:rsidR="00B65009" w:rsidSect="00B65009">
          <w:pgSz w:w="16838" w:h="11906" w:orient="landscape"/>
          <w:pgMar w:top="1134" w:right="567" w:bottom="567" w:left="1134" w:header="708" w:footer="708" w:gutter="0"/>
          <w:cols w:space="708"/>
          <w:docGrid w:linePitch="360"/>
        </w:sectPr>
      </w:pPr>
    </w:p>
    <w:p w:rsidR="00800BFB" w:rsidRPr="009C622D" w:rsidRDefault="000324D3" w:rsidP="000C65AC">
      <w:pPr>
        <w:pStyle w:val="Default"/>
        <w:spacing w:after="40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lastRenderedPageBreak/>
        <w:t>3.</w:t>
      </w:r>
      <w:r w:rsidR="00262472" w:rsidRPr="00B364E2">
        <w:rPr>
          <w:b/>
          <w:bCs/>
          <w:sz w:val="28"/>
          <w:szCs w:val="28"/>
        </w:rPr>
        <w:t xml:space="preserve"> ТАКТИКА ЛЕЧЕНИЯ НА АМБУЛАТОРНОМ УРОВНЕ</w:t>
      </w:r>
      <w:r w:rsidR="009C622D">
        <w:rPr>
          <w:b/>
          <w:bCs/>
          <w:sz w:val="28"/>
          <w:szCs w:val="28"/>
        </w:rPr>
        <w:t>:</w:t>
      </w:r>
    </w:p>
    <w:p w:rsidR="00D11A0C" w:rsidRDefault="00D11A0C" w:rsidP="000C65AC">
      <w:pPr>
        <w:pStyle w:val="Default"/>
        <w:spacing w:after="40"/>
        <w:jc w:val="both"/>
        <w:rPr>
          <w:b/>
          <w:bCs/>
          <w:sz w:val="28"/>
          <w:szCs w:val="28"/>
        </w:rPr>
      </w:pPr>
    </w:p>
    <w:p w:rsidR="00D11A0C" w:rsidRDefault="00942CCE" w:rsidP="000C65AC">
      <w:pPr>
        <w:pStyle w:val="Default"/>
        <w:spacing w:after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Основой лечения ХГС является противовирусная терапия</w:t>
      </w:r>
      <w:r w:rsidR="00066979">
        <w:rPr>
          <w:bCs/>
          <w:sz w:val="28"/>
          <w:szCs w:val="28"/>
        </w:rPr>
        <w:t xml:space="preserve"> (ПВТ), направленная на </w:t>
      </w:r>
      <w:proofErr w:type="spellStart"/>
      <w:r w:rsidR="00066979">
        <w:rPr>
          <w:bCs/>
          <w:sz w:val="28"/>
          <w:szCs w:val="28"/>
        </w:rPr>
        <w:t>эрадикацию</w:t>
      </w:r>
      <w:proofErr w:type="spellEnd"/>
      <w:r w:rsidR="0006697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ВГС</w:t>
      </w:r>
      <w:r w:rsidR="00066979">
        <w:rPr>
          <w:bCs/>
          <w:sz w:val="28"/>
          <w:szCs w:val="28"/>
        </w:rPr>
        <w:t xml:space="preserve"> с целью регрессии или предотвращения прогрессирования заболевания печени, развития ЦП и его осложнений, а также ГЦК. В комплекс мероприятий по лечению ХГС входят режимные, диетические мероприятия, а также медикаментозная терапия. </w:t>
      </w:r>
      <w:r>
        <w:rPr>
          <w:bCs/>
          <w:sz w:val="28"/>
          <w:szCs w:val="28"/>
        </w:rPr>
        <w:t xml:space="preserve"> </w:t>
      </w:r>
    </w:p>
    <w:p w:rsidR="00066979" w:rsidRPr="00D11A0C" w:rsidRDefault="00066979" w:rsidP="000C65AC">
      <w:pPr>
        <w:pStyle w:val="Default"/>
        <w:spacing w:after="40"/>
        <w:jc w:val="both"/>
        <w:rPr>
          <w:bCs/>
          <w:sz w:val="28"/>
          <w:szCs w:val="28"/>
        </w:rPr>
      </w:pPr>
    </w:p>
    <w:p w:rsidR="00800BFB" w:rsidRPr="00B364E2" w:rsidRDefault="00800BFB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>3.1.</w:t>
      </w:r>
      <w:r w:rsidR="00476CC3">
        <w:rPr>
          <w:b/>
          <w:bCs/>
          <w:sz w:val="28"/>
          <w:szCs w:val="28"/>
        </w:rPr>
        <w:t xml:space="preserve"> </w:t>
      </w:r>
      <w:r w:rsidR="00262472" w:rsidRPr="00B364E2">
        <w:rPr>
          <w:b/>
          <w:sz w:val="28"/>
          <w:szCs w:val="28"/>
        </w:rPr>
        <w:t>Немедикаментозное лечение</w:t>
      </w:r>
      <w:r w:rsidRPr="00B364E2">
        <w:rPr>
          <w:b/>
          <w:sz w:val="28"/>
          <w:szCs w:val="28"/>
        </w:rPr>
        <w:t xml:space="preserve"> ВГС </w:t>
      </w:r>
      <w:r w:rsidRPr="00B364E2">
        <w:rPr>
          <w:sz w:val="28"/>
          <w:szCs w:val="28"/>
        </w:rPr>
        <w:t xml:space="preserve">включает </w:t>
      </w:r>
      <w:r w:rsidR="00F219F7" w:rsidRPr="00B364E2">
        <w:rPr>
          <w:sz w:val="28"/>
          <w:szCs w:val="28"/>
        </w:rPr>
        <w:t>следующие мероприятия</w:t>
      </w:r>
      <w:r w:rsidRPr="00B364E2">
        <w:rPr>
          <w:sz w:val="28"/>
          <w:szCs w:val="28"/>
        </w:rPr>
        <w:t>:</w:t>
      </w:r>
    </w:p>
    <w:p w:rsidR="00800BFB" w:rsidRPr="00B364E2" w:rsidRDefault="00F219F7" w:rsidP="00934BD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охранительный режим (избегать избыточной инсоляции, перегрева тела, в продвинутых стадиях заболевания и портальной гипертензии – ограничение физических нагрузок, облегчение режима работы);</w:t>
      </w:r>
    </w:p>
    <w:p w:rsidR="00F219F7" w:rsidRPr="00B364E2" w:rsidRDefault="00F219F7" w:rsidP="00934BD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соблюдение принципов рационального питания; в случае избыточного веса или ожирения –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гипокалорийная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диета; в ряде исследований продемонстрирована польза кофе (2-3 чашки в сутки без молока)</w:t>
      </w:r>
      <w:r w:rsidR="00CC66BE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[1,2,3]</w:t>
      </w:r>
      <w:r w:rsidR="00934BD6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00BFB" w:rsidRPr="00B364E2" w:rsidRDefault="00F219F7" w:rsidP="00934BD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достаточный объем потребляемой жидкости (до 2–3 литров в сутки);</w:t>
      </w:r>
    </w:p>
    <w:p w:rsidR="00800BFB" w:rsidRPr="00B364E2" w:rsidRDefault="00F219F7" w:rsidP="00934BD6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минимизация факторов риска прогрессирования (исключение алкоголя, табака, марихуаны,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гепатотоксичных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лекарственных средств, включая биологически активные добавки, нормализация веса тела и т.д.).</w:t>
      </w:r>
    </w:p>
    <w:p w:rsidR="00F219F7" w:rsidRPr="00B364E2" w:rsidRDefault="00F219F7" w:rsidP="000C65AC">
      <w:pPr>
        <w:pStyle w:val="Default"/>
        <w:spacing w:after="40"/>
        <w:rPr>
          <w:b/>
          <w:bCs/>
          <w:sz w:val="28"/>
          <w:szCs w:val="28"/>
        </w:rPr>
      </w:pPr>
    </w:p>
    <w:p w:rsidR="00F219F7" w:rsidRPr="001B78B8" w:rsidRDefault="00F219F7" w:rsidP="000C65AC">
      <w:pPr>
        <w:pStyle w:val="Default"/>
        <w:spacing w:after="40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3.2. </w:t>
      </w:r>
      <w:r w:rsidRPr="00B364E2">
        <w:rPr>
          <w:b/>
          <w:sz w:val="28"/>
          <w:szCs w:val="28"/>
        </w:rPr>
        <w:t>Медикаментозное лечение</w:t>
      </w:r>
      <w:r w:rsidR="00066979">
        <w:rPr>
          <w:b/>
          <w:sz w:val="28"/>
          <w:szCs w:val="28"/>
        </w:rPr>
        <w:t xml:space="preserve"> </w:t>
      </w:r>
      <w:r w:rsidR="00066979">
        <w:rPr>
          <w:sz w:val="28"/>
          <w:szCs w:val="28"/>
        </w:rPr>
        <w:t>включает ПВТ</w:t>
      </w:r>
    </w:p>
    <w:p w:rsidR="006374AA" w:rsidRPr="00B364E2" w:rsidRDefault="006374AA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Показания к терапии ХГС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систематизированы в Т</w:t>
      </w:r>
      <w:r w:rsidR="0035264E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аблице 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C30F94">
        <w:rPr>
          <w:rFonts w:ascii="Times New Roman" w:eastAsia="Times New Roman" w:hAnsi="Times New Roman" w:cs="Times New Roman"/>
          <w:sz w:val="28"/>
          <w:szCs w:val="28"/>
          <w:lang w:eastAsia="ru-RU"/>
        </w:rPr>
        <w:t>[4-15]</w:t>
      </w:r>
      <w:r w:rsidR="00724B39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9F7" w:rsidRPr="00B364E2" w:rsidRDefault="00F219F7" w:rsidP="000C65A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Показания для ПВТ при ХГС</w:t>
      </w:r>
    </w:p>
    <w:tbl>
      <w:tblPr>
        <w:tblW w:w="103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9"/>
        <w:gridCol w:w="7299"/>
        <w:gridCol w:w="702"/>
      </w:tblGrid>
      <w:tr w:rsidR="00705934" w:rsidRPr="00B364E2" w:rsidTr="00B65009">
        <w:trPr>
          <w:trHeight w:val="457"/>
        </w:trPr>
        <w:tc>
          <w:tcPr>
            <w:tcW w:w="2019" w:type="dxa"/>
            <w:shd w:val="clear" w:color="auto" w:fill="D9D9D9" w:themeFill="background1" w:themeFillShade="D9"/>
            <w:vAlign w:val="center"/>
          </w:tcPr>
          <w:p w:rsidR="00705934" w:rsidRPr="00891821" w:rsidRDefault="00705934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Приоритетность </w:t>
            </w:r>
          </w:p>
        </w:tc>
        <w:tc>
          <w:tcPr>
            <w:tcW w:w="7592" w:type="dxa"/>
            <w:shd w:val="clear" w:color="auto" w:fill="D9D9D9" w:themeFill="background1" w:themeFillShade="D9"/>
            <w:vAlign w:val="center"/>
          </w:tcPr>
          <w:p w:rsidR="00705934" w:rsidRPr="00891821" w:rsidRDefault="00705934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 пациентов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05934" w:rsidRPr="00B65009" w:rsidRDefault="00674671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УД</w:t>
            </w:r>
          </w:p>
        </w:tc>
      </w:tr>
      <w:tr w:rsidR="00705934" w:rsidRPr="00891821" w:rsidTr="00B65009">
        <w:tc>
          <w:tcPr>
            <w:tcW w:w="2019" w:type="dxa"/>
            <w:shd w:val="clear" w:color="auto" w:fill="auto"/>
          </w:tcPr>
          <w:p w:rsidR="00705934" w:rsidRPr="00891821" w:rsidRDefault="00705934" w:rsidP="000C6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ПВТ рассматривается</w:t>
            </w:r>
          </w:p>
        </w:tc>
        <w:tc>
          <w:tcPr>
            <w:tcW w:w="7592" w:type="dxa"/>
            <w:shd w:val="clear" w:color="auto" w:fill="auto"/>
          </w:tcPr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Все ранее не получавшие и получавшие лечение пациенты с компенсированным и декомпенсированным заболеванием печени</w:t>
            </w:r>
          </w:p>
        </w:tc>
        <w:tc>
          <w:tcPr>
            <w:tcW w:w="709" w:type="dxa"/>
          </w:tcPr>
          <w:p w:rsidR="00705934" w:rsidRPr="00891821" w:rsidRDefault="00705934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proofErr w:type="gramEnd"/>
          </w:p>
        </w:tc>
      </w:tr>
      <w:tr w:rsidR="00705934" w:rsidRPr="00891821" w:rsidTr="00B65009">
        <w:trPr>
          <w:trHeight w:val="1124"/>
        </w:trPr>
        <w:tc>
          <w:tcPr>
            <w:tcW w:w="2019" w:type="dxa"/>
            <w:shd w:val="clear" w:color="auto" w:fill="auto"/>
          </w:tcPr>
          <w:p w:rsidR="00705934" w:rsidRPr="00891821" w:rsidRDefault="00705934" w:rsidP="000C6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ПВТ строго показана</w:t>
            </w:r>
          </w:p>
        </w:tc>
        <w:tc>
          <w:tcPr>
            <w:tcW w:w="7592" w:type="dxa"/>
            <w:shd w:val="clear" w:color="auto" w:fill="auto"/>
          </w:tcPr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F2-F4, включая декомпенсированный ЦП</w:t>
            </w:r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Наличие показаний к трансплантации печени</w:t>
            </w:r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Рецидив HCV после трансплантации печени</w:t>
            </w:r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Клинические </w:t>
            </w:r>
            <w:r w:rsidR="00D55BBE"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значимые</w:t>
            </w: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внепеченочные проявления, такие как системные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васкулиты</w:t>
            </w:r>
            <w:proofErr w:type="spell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при HCV-ассоциированной </w:t>
            </w:r>
            <w:proofErr w:type="gram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смешанной</w:t>
            </w:r>
            <w:proofErr w:type="gram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криоглобулинемии</w:t>
            </w:r>
            <w:proofErr w:type="spell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HCV-ассоциированный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иммунокомплексная</w:t>
            </w:r>
            <w:proofErr w:type="spell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нефропатия,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неходжкинская</w:t>
            </w:r>
            <w:proofErr w:type="spell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В-клеточная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лимфома</w:t>
            </w:r>
            <w:proofErr w:type="spell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поздняя кожная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порфирия</w:t>
            </w:r>
            <w:proofErr w:type="spellEnd"/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HCV-инфицированные женщины, желающие вылечиться до беременности </w:t>
            </w:r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Пациенты на гемодиализе</w:t>
            </w:r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Медицинские работники и другие группы с </w:t>
            </w:r>
            <w:proofErr w:type="spell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эпидемиологически</w:t>
            </w:r>
            <w:proofErr w:type="spell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значимым риском передачи инфекции</w:t>
            </w:r>
          </w:p>
          <w:p w:rsidR="00705934" w:rsidRPr="00891821" w:rsidRDefault="00D55BBE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Реципиенты</w:t>
            </w:r>
            <w:r w:rsidR="00705934"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солидных органов или стволовых клеток</w:t>
            </w:r>
          </w:p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Сопутствующий сахарный диабет</w:t>
            </w:r>
          </w:p>
        </w:tc>
        <w:tc>
          <w:tcPr>
            <w:tcW w:w="709" w:type="dxa"/>
          </w:tcPr>
          <w:p w:rsidR="00705934" w:rsidRPr="00891821" w:rsidRDefault="00705934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proofErr w:type="gram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proofErr w:type="gramEnd"/>
          </w:p>
        </w:tc>
      </w:tr>
      <w:tr w:rsidR="00705934" w:rsidRPr="00891821" w:rsidTr="00B65009">
        <w:tc>
          <w:tcPr>
            <w:tcW w:w="2019" w:type="dxa"/>
            <w:shd w:val="clear" w:color="auto" w:fill="auto"/>
          </w:tcPr>
          <w:p w:rsidR="00705934" w:rsidRPr="00891821" w:rsidRDefault="00705934" w:rsidP="000C6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ПВТ может быть </w:t>
            </w:r>
            <w:proofErr w:type="gram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отложена</w:t>
            </w:r>
            <w:proofErr w:type="gramEnd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или </w:t>
            </w: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назначена в индивидуальном порядке</w:t>
            </w:r>
          </w:p>
        </w:tc>
        <w:tc>
          <w:tcPr>
            <w:tcW w:w="7592" w:type="dxa"/>
            <w:shd w:val="clear" w:color="auto" w:fill="auto"/>
          </w:tcPr>
          <w:p w:rsidR="00705934" w:rsidRPr="00891821" w:rsidRDefault="00705934" w:rsidP="00934BD6">
            <w:pPr>
              <w:numPr>
                <w:ilvl w:val="0"/>
                <w:numId w:val="4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Нет фиброза или легкий фиброз (F0-F1) при отсутствии вышеуказанных осложняющих факторов</w:t>
            </w:r>
          </w:p>
        </w:tc>
        <w:tc>
          <w:tcPr>
            <w:tcW w:w="709" w:type="dxa"/>
          </w:tcPr>
          <w:p w:rsidR="00705934" w:rsidRPr="00891821" w:rsidRDefault="00705934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proofErr w:type="gram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proofErr w:type="gramEnd"/>
          </w:p>
        </w:tc>
      </w:tr>
      <w:tr w:rsidR="00705934" w:rsidRPr="00891821" w:rsidTr="00891821">
        <w:trPr>
          <w:trHeight w:val="274"/>
        </w:trPr>
        <w:tc>
          <w:tcPr>
            <w:tcW w:w="2019" w:type="dxa"/>
            <w:shd w:val="clear" w:color="auto" w:fill="auto"/>
          </w:tcPr>
          <w:p w:rsidR="00705934" w:rsidRPr="00891821" w:rsidRDefault="00705934" w:rsidP="000C6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ПВТ не рекомендуется </w:t>
            </w:r>
          </w:p>
        </w:tc>
        <w:tc>
          <w:tcPr>
            <w:tcW w:w="7592" w:type="dxa"/>
            <w:shd w:val="clear" w:color="auto" w:fill="auto"/>
          </w:tcPr>
          <w:p w:rsidR="00705934" w:rsidRPr="00891821" w:rsidRDefault="00705934" w:rsidP="00934BD6">
            <w:pPr>
              <w:numPr>
                <w:ilvl w:val="0"/>
                <w:numId w:val="5"/>
              </w:numPr>
              <w:tabs>
                <w:tab w:val="left" w:pos="254"/>
              </w:tabs>
              <w:spacing w:after="0" w:line="240" w:lineRule="auto"/>
              <w:ind w:left="104" w:hanging="104"/>
              <w:contextualSpacing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Пациенты с ограниченной продолжительностью жизни из-за сопутствующих заболеваний, не связанных с печенью</w:t>
            </w:r>
          </w:p>
        </w:tc>
        <w:tc>
          <w:tcPr>
            <w:tcW w:w="709" w:type="dxa"/>
          </w:tcPr>
          <w:p w:rsidR="00705934" w:rsidRPr="00891821" w:rsidRDefault="00705934" w:rsidP="000C6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proofErr w:type="gramStart"/>
            <w:r w:rsidRPr="0089182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proofErr w:type="gramEnd"/>
          </w:p>
        </w:tc>
      </w:tr>
    </w:tbl>
    <w:p w:rsidR="003674FD" w:rsidRPr="00891821" w:rsidRDefault="003674FD" w:rsidP="000C65AC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3674FD" w:rsidRDefault="003674FD" w:rsidP="000C6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19F7" w:rsidRPr="00B364E2" w:rsidRDefault="00C3489D" w:rsidP="000C6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6374AA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 w:rsidR="00476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B3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</w:t>
      </w:r>
      <w:r w:rsidR="00F219F7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екомендации по проведению ПВТ</w:t>
      </w:r>
      <w:r w:rsidR="00476C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24B39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[4-15]</w:t>
      </w: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5264E" w:rsidRPr="00B364E2" w:rsidRDefault="0035264E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основой лечения ХГС является ПВТ на основе комбинации противовирусных агентов прямого действия (ПАПД), </w:t>
      </w:r>
      <w:proofErr w:type="spellStart"/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>пегилированного</w:t>
      </w:r>
      <w:proofErr w:type="spellEnd"/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интерферона α (</w:t>
      </w:r>
      <w:proofErr w:type="spellStart"/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>Peg</w:t>
      </w:r>
      <w:proofErr w:type="spellEnd"/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 xml:space="preserve">-IFNα), а также </w:t>
      </w:r>
      <w:proofErr w:type="spellStart"/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>рибавирина</w:t>
      </w:r>
      <w:proofErr w:type="spellEnd"/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 xml:space="preserve"> (RBV);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ежим ПВТ зависит от вирусологического статуса (генотип, </w:t>
      </w:r>
      <w:proofErr w:type="spell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субтип</w:t>
      </w:r>
      <w:proofErr w:type="spell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, вирусная нагрузка), статуса пациента и заболевания (стадия, ко-инфекции, сопутствующие заболевания и т.д.)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D011E8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олная приверженность к ПВТ – важный фактор достижения УВО (А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0E167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езинтерфероновые</w:t>
      </w:r>
      <w:proofErr w:type="spell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режимы терапии</w:t>
      </w:r>
      <w:r w:rsidR="003277F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основе </w:t>
      </w:r>
      <w:r w:rsidR="00D011E8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противовирусных агентов прямого действия (</w:t>
      </w:r>
      <w:r w:rsidR="00475F6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ПАПД</w:t>
      </w:r>
      <w:r w:rsidR="00D011E8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11019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являются более предпочтительными (А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ациентам рекомендуется воздержание от употр</w:t>
      </w:r>
      <w:r w:rsidR="000B1E3A">
        <w:rPr>
          <w:rFonts w:ascii="Times New Roman" w:eastAsia="Times New Roman" w:hAnsi="Times New Roman"/>
          <w:bCs/>
          <w:sz w:val="28"/>
          <w:szCs w:val="28"/>
          <w:lang w:eastAsia="ru-RU"/>
        </w:rPr>
        <w:t>ебления алкоголя во время ПВТ (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ля мониторинга эффективности ПВТ следует использовать ПЦР-анализ в режиме реального времени с нижним лимитом определения &lt;15 МЕ/мл на анализаторах закрытого типа (B1)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целью оценки эффективности ПВТ вирусологический ответ определяется во время терапии (через 4 недели), по окончании терапии, а также через 12 и/или 24 недели после окончания лечения (УВО) (A2)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ороговым уровнем для отличия низкой ВН 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от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высокой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ВН является уровень HCV </w:t>
      </w:r>
      <w:r w:rsidR="00222E73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РНК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400 000 МЕ/мл (C2)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еред началом ПВТ необходимо оценить </w:t>
      </w:r>
      <w:r w:rsidR="00C4619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противопоказания в соответствии с утверждёнными инструкциями, а также все возможные 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лекарственные взаимодействия. В связи с тем, что список лекарственных сре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дств с в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озможными взаимодействиями постоянно обновляется, необходимо в первую очередь обращаться к инструкции по медицинскому применению лекарственного средства, использовать доступные он-</w:t>
      </w:r>
      <w:proofErr w:type="spell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лайн</w:t>
      </w:r>
      <w:proofErr w:type="spell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ресурсы (например, </w:t>
      </w:r>
      <w:hyperlink r:id="rId10" w:history="1">
        <w:r w:rsidR="00E472C1" w:rsidRPr="005B336C">
          <w:rPr>
            <w:rStyle w:val="a8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www.hep-druginteractions.org</w:t>
        </w:r>
      </w:hyperlink>
      <w:r w:rsidR="00E472C1" w:rsidRPr="005B336C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мобильные приложения </w:t>
      </w:r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proofErr w:type="spellStart"/>
      <w:r w:rsidR="002549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Hep</w:t>
      </w:r>
      <w:proofErr w:type="spellEnd"/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2549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iChart</w:t>
      </w:r>
      <w:proofErr w:type="spellEnd"/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5B336C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0E167B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еобходимо соблюдение эффективной контрацепции во время проведения терапии, а также после ее окончания на период, указанный в инструкции по применению соответствующего препарата (например, для RBV –</w:t>
      </w:r>
      <w:r w:rsidR="000B1E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7 месяцев)</w:t>
      </w:r>
      <w:r w:rsidR="00C4619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C46190" w:rsidRPr="00B364E2" w:rsidRDefault="00C46190" w:rsidP="00B65009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суточные дозы противовирусных препаратов, используемых для лечения ХГС, </w:t>
      </w:r>
      <w:r w:rsidR="00916B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приведены в </w:t>
      </w:r>
      <w:r w:rsidR="00B65009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916B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аблице </w:t>
      </w:r>
      <w:r w:rsidR="00B65009">
        <w:rPr>
          <w:rFonts w:ascii="Times New Roman" w:eastAsia="Times New Roman" w:hAnsi="Times New Roman"/>
          <w:bCs/>
          <w:sz w:val="28"/>
          <w:szCs w:val="28"/>
          <w:lang w:eastAsia="ru-RU"/>
        </w:rPr>
        <w:t>8.</w:t>
      </w:r>
    </w:p>
    <w:p w:rsidR="00C46190" w:rsidRPr="00B364E2" w:rsidRDefault="00C46190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46190" w:rsidRPr="00B364E2" w:rsidRDefault="00C46190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Таблица </w:t>
      </w:r>
      <w:r w:rsidR="00B65009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362C9E"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озы противовирусных препаратов, используемых в терапии ХГС</w:t>
      </w:r>
    </w:p>
    <w:tbl>
      <w:tblPr>
        <w:tblStyle w:val="a9"/>
        <w:tblW w:w="10314" w:type="dxa"/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4819"/>
      </w:tblGrid>
      <w:tr w:rsidR="00B356AD" w:rsidRPr="00B364E2" w:rsidTr="00CD08C7">
        <w:trPr>
          <w:trHeight w:val="649"/>
        </w:trPr>
        <w:tc>
          <w:tcPr>
            <w:tcW w:w="3652" w:type="dxa"/>
            <w:shd w:val="clear" w:color="auto" w:fill="D9D9D9" w:themeFill="background1" w:themeFillShade="D9"/>
          </w:tcPr>
          <w:p w:rsidR="00C46190" w:rsidRPr="00B65009" w:rsidRDefault="00C46190" w:rsidP="00D71057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МНН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C46190" w:rsidRPr="00B65009" w:rsidRDefault="00C46190" w:rsidP="00D71057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Принятое сокращение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:rsidR="00C46190" w:rsidRPr="00D71057" w:rsidRDefault="006764DB" w:rsidP="00D71057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7105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Средняя с</w:t>
            </w:r>
            <w:r w:rsidR="00C46190" w:rsidRPr="00D7105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уточная доза</w:t>
            </w:r>
            <w:r w:rsidRPr="00D7105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*</w:t>
            </w:r>
          </w:p>
        </w:tc>
      </w:tr>
      <w:tr w:rsidR="00B356AD" w:rsidRPr="00B364E2" w:rsidTr="00CD08C7">
        <w:trPr>
          <w:trHeight w:val="382"/>
        </w:trPr>
        <w:tc>
          <w:tcPr>
            <w:tcW w:w="3652" w:type="dxa"/>
          </w:tcPr>
          <w:p w:rsidR="00C46190" w:rsidRPr="00B65009" w:rsidRDefault="00B356AD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Ледипасвир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Софосбувир</w:t>
            </w:r>
            <w:proofErr w:type="spellEnd"/>
          </w:p>
        </w:tc>
        <w:tc>
          <w:tcPr>
            <w:tcW w:w="1843" w:type="dxa"/>
          </w:tcPr>
          <w:p w:rsidR="00C46190" w:rsidRPr="00B65009" w:rsidRDefault="00B356AD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LED/SOF</w:t>
            </w:r>
          </w:p>
        </w:tc>
        <w:tc>
          <w:tcPr>
            <w:tcW w:w="4819" w:type="dxa"/>
          </w:tcPr>
          <w:p w:rsidR="00C46190" w:rsidRPr="00B65009" w:rsidRDefault="00B356AD" w:rsidP="003674FD">
            <w:pPr>
              <w:pStyle w:val="a3"/>
              <w:numPr>
                <w:ilvl w:val="0"/>
                <w:numId w:val="6"/>
              </w:numPr>
              <w:tabs>
                <w:tab w:val="left" w:pos="40"/>
                <w:tab w:val="left" w:pos="182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90/400 мг</w:t>
            </w:r>
            <w:r w:rsidR="00660E44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в 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сутки</w:t>
            </w:r>
          </w:p>
        </w:tc>
      </w:tr>
      <w:tr w:rsidR="00B356AD" w:rsidRPr="00B364E2" w:rsidTr="00CD08C7">
        <w:trPr>
          <w:trHeight w:val="645"/>
        </w:trPr>
        <w:tc>
          <w:tcPr>
            <w:tcW w:w="3652" w:type="dxa"/>
          </w:tcPr>
          <w:p w:rsidR="00660E44" w:rsidRPr="00B65009" w:rsidRDefault="00B356AD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Омбитасвир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Паритапревир</w:t>
            </w:r>
            <w:proofErr w:type="spellEnd"/>
          </w:p>
          <w:p w:rsidR="00C46190" w:rsidRPr="00B65009" w:rsidRDefault="00B356AD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Ритонавир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+ 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Дасабувир</w:t>
            </w:r>
            <w:proofErr w:type="spellEnd"/>
          </w:p>
        </w:tc>
        <w:tc>
          <w:tcPr>
            <w:tcW w:w="1843" w:type="dxa"/>
          </w:tcPr>
          <w:p w:rsidR="00C46190" w:rsidRPr="00B65009" w:rsidRDefault="00B356AD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OMB/PAR/</w:t>
            </w:r>
            <w:r w:rsidR="00CD08C7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 xml:space="preserve"> 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RIT+DAS</w:t>
            </w:r>
          </w:p>
        </w:tc>
        <w:tc>
          <w:tcPr>
            <w:tcW w:w="4819" w:type="dxa"/>
          </w:tcPr>
          <w:p w:rsidR="00C46190" w:rsidRPr="00B65009" w:rsidRDefault="00B356AD" w:rsidP="003674FD">
            <w:pPr>
              <w:pStyle w:val="a3"/>
              <w:numPr>
                <w:ilvl w:val="0"/>
                <w:numId w:val="6"/>
              </w:numPr>
              <w:tabs>
                <w:tab w:val="left" w:pos="40"/>
                <w:tab w:val="left" w:pos="182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2 </w:t>
            </w:r>
            <w:r w:rsidR="00FB7C9C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дозы 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OMB/PAR/RIT 12,5/75/50 мг</w:t>
            </w:r>
            <w:r w:rsidR="00660E44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в один прием 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+ 1 </w:t>
            </w:r>
            <w:r w:rsidR="00FB7C9C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доза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DAS</w:t>
            </w:r>
            <w:r w:rsidR="00660E44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250 мг 2 раза в сутки</w:t>
            </w:r>
          </w:p>
        </w:tc>
      </w:tr>
      <w:tr w:rsidR="00B00DCF" w:rsidRPr="00B364E2" w:rsidTr="00CD08C7">
        <w:trPr>
          <w:trHeight w:val="645"/>
        </w:trPr>
        <w:tc>
          <w:tcPr>
            <w:tcW w:w="3652" w:type="dxa"/>
          </w:tcPr>
          <w:p w:rsidR="00B00DCF" w:rsidRPr="00E23A88" w:rsidRDefault="00B00DCF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Софосбувир</w:t>
            </w:r>
            <w:proofErr w:type="spellEnd"/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Велпатасвир</w:t>
            </w:r>
            <w:proofErr w:type="spellEnd"/>
          </w:p>
        </w:tc>
        <w:tc>
          <w:tcPr>
            <w:tcW w:w="1843" w:type="dxa"/>
          </w:tcPr>
          <w:p w:rsidR="00B00DCF" w:rsidRPr="00B00DCF" w:rsidRDefault="00B00DCF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SOF/VEL</w:t>
            </w:r>
          </w:p>
        </w:tc>
        <w:tc>
          <w:tcPr>
            <w:tcW w:w="4819" w:type="dxa"/>
          </w:tcPr>
          <w:p w:rsidR="00B00DCF" w:rsidRPr="00B65009" w:rsidRDefault="00B00DCF" w:rsidP="003674FD">
            <w:pPr>
              <w:pStyle w:val="a3"/>
              <w:numPr>
                <w:ilvl w:val="0"/>
                <w:numId w:val="6"/>
              </w:numPr>
              <w:tabs>
                <w:tab w:val="left" w:pos="40"/>
                <w:tab w:val="left" w:pos="182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400/100 мг в сутки</w:t>
            </w:r>
          </w:p>
        </w:tc>
      </w:tr>
      <w:tr w:rsidR="00B356AD" w:rsidRPr="00B364E2" w:rsidTr="00CD08C7">
        <w:tc>
          <w:tcPr>
            <w:tcW w:w="3652" w:type="dxa"/>
          </w:tcPr>
          <w:p w:rsidR="00C46190" w:rsidRPr="00E23A88" w:rsidRDefault="00B00DCF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Софосбувир</w:t>
            </w:r>
            <w:proofErr w:type="spellEnd"/>
          </w:p>
        </w:tc>
        <w:tc>
          <w:tcPr>
            <w:tcW w:w="1843" w:type="dxa"/>
          </w:tcPr>
          <w:p w:rsidR="00C46190" w:rsidRPr="00B00DCF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SOF</w:t>
            </w:r>
          </w:p>
        </w:tc>
        <w:tc>
          <w:tcPr>
            <w:tcW w:w="4819" w:type="dxa"/>
          </w:tcPr>
          <w:p w:rsidR="00C46190" w:rsidRPr="00B65009" w:rsidRDefault="00660E44" w:rsidP="003674FD">
            <w:pPr>
              <w:pStyle w:val="a3"/>
              <w:numPr>
                <w:ilvl w:val="0"/>
                <w:numId w:val="6"/>
              </w:numPr>
              <w:tabs>
                <w:tab w:val="left" w:pos="40"/>
                <w:tab w:val="left" w:pos="182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400 мг в сутки</w:t>
            </w:r>
          </w:p>
        </w:tc>
      </w:tr>
      <w:tr w:rsidR="00B356AD" w:rsidRPr="00B364E2" w:rsidTr="00CD08C7">
        <w:tc>
          <w:tcPr>
            <w:tcW w:w="3652" w:type="dxa"/>
          </w:tcPr>
          <w:p w:rsidR="00C46190" w:rsidRPr="00B00DCF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Даклатасвир</w:t>
            </w:r>
            <w:proofErr w:type="spellEnd"/>
            <w:r w:rsidR="00B00DCF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**</w:t>
            </w:r>
          </w:p>
        </w:tc>
        <w:tc>
          <w:tcPr>
            <w:tcW w:w="1843" w:type="dxa"/>
          </w:tcPr>
          <w:p w:rsidR="00C46190" w:rsidRPr="00B00DCF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DCV</w:t>
            </w:r>
          </w:p>
        </w:tc>
        <w:tc>
          <w:tcPr>
            <w:tcW w:w="4819" w:type="dxa"/>
          </w:tcPr>
          <w:p w:rsidR="00C46190" w:rsidRPr="00B65009" w:rsidRDefault="00660E44" w:rsidP="003674FD">
            <w:pPr>
              <w:pStyle w:val="a3"/>
              <w:numPr>
                <w:ilvl w:val="0"/>
                <w:numId w:val="6"/>
              </w:numPr>
              <w:tabs>
                <w:tab w:val="left" w:pos="40"/>
                <w:tab w:val="left" w:pos="182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60 мг в сутки</w:t>
            </w:r>
          </w:p>
        </w:tc>
      </w:tr>
      <w:tr w:rsidR="00B356AD" w:rsidRPr="00B364E2" w:rsidTr="00CD08C7">
        <w:tc>
          <w:tcPr>
            <w:tcW w:w="3652" w:type="dxa"/>
          </w:tcPr>
          <w:p w:rsidR="00C46190" w:rsidRPr="00B00DCF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Элбасвир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Гразопревир</w:t>
            </w:r>
            <w:proofErr w:type="spellEnd"/>
            <w:r w:rsidR="00B00DCF"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  <w:t>**</w:t>
            </w:r>
          </w:p>
        </w:tc>
        <w:tc>
          <w:tcPr>
            <w:tcW w:w="1843" w:type="dxa"/>
          </w:tcPr>
          <w:p w:rsidR="00C46190" w:rsidRPr="00B00DCF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val="en-US"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EBR/GZR</w:t>
            </w:r>
          </w:p>
        </w:tc>
        <w:tc>
          <w:tcPr>
            <w:tcW w:w="4819" w:type="dxa"/>
          </w:tcPr>
          <w:p w:rsidR="00C46190" w:rsidRPr="00B65009" w:rsidRDefault="00660E44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65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50/100 мг в сутки</w:t>
            </w:r>
          </w:p>
        </w:tc>
      </w:tr>
      <w:tr w:rsidR="00B356AD" w:rsidRPr="00B364E2" w:rsidTr="00CD08C7">
        <w:tc>
          <w:tcPr>
            <w:tcW w:w="3652" w:type="dxa"/>
          </w:tcPr>
          <w:p w:rsidR="00C46190" w:rsidRPr="00B65009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Симепревир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C46190" w:rsidRPr="00B65009" w:rsidRDefault="00660E44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SMV</w:t>
            </w:r>
          </w:p>
        </w:tc>
        <w:tc>
          <w:tcPr>
            <w:tcW w:w="4819" w:type="dxa"/>
          </w:tcPr>
          <w:p w:rsidR="00C46190" w:rsidRPr="00B65009" w:rsidRDefault="00660E44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26"/>
                <w:tab w:val="left" w:pos="465"/>
                <w:tab w:val="left" w:pos="567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150 мг в сутки</w:t>
            </w:r>
          </w:p>
        </w:tc>
      </w:tr>
      <w:tr w:rsidR="006764DB" w:rsidRPr="00B364E2" w:rsidTr="00CD08C7">
        <w:tc>
          <w:tcPr>
            <w:tcW w:w="3652" w:type="dxa"/>
          </w:tcPr>
          <w:p w:rsidR="006764DB" w:rsidRPr="00B65009" w:rsidRDefault="006764DB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Пегилированный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интерферон альфа 2а</w:t>
            </w:r>
          </w:p>
        </w:tc>
        <w:tc>
          <w:tcPr>
            <w:tcW w:w="1843" w:type="dxa"/>
          </w:tcPr>
          <w:p w:rsidR="006764DB" w:rsidRPr="00B65009" w:rsidRDefault="006764DB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-IFN </w:t>
            </w:r>
            <w:r w:rsidRPr="00B6500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α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2a</w:t>
            </w:r>
          </w:p>
        </w:tc>
        <w:tc>
          <w:tcPr>
            <w:tcW w:w="4819" w:type="dxa"/>
          </w:tcPr>
          <w:p w:rsidR="006764DB" w:rsidRPr="00B65009" w:rsidRDefault="006764DB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26"/>
                <w:tab w:val="left" w:pos="465"/>
                <w:tab w:val="left" w:pos="567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180 мкг в неделю подкожно</w:t>
            </w:r>
          </w:p>
        </w:tc>
      </w:tr>
      <w:tr w:rsidR="006764DB" w:rsidRPr="00B364E2" w:rsidTr="00CD08C7">
        <w:tc>
          <w:tcPr>
            <w:tcW w:w="3652" w:type="dxa"/>
          </w:tcPr>
          <w:p w:rsidR="006764DB" w:rsidRPr="00B65009" w:rsidRDefault="006764DB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Пегилированный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интерферон альфа 2b</w:t>
            </w:r>
          </w:p>
        </w:tc>
        <w:tc>
          <w:tcPr>
            <w:tcW w:w="1843" w:type="dxa"/>
          </w:tcPr>
          <w:p w:rsidR="006764DB" w:rsidRPr="00B65009" w:rsidRDefault="006764DB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-IFN </w:t>
            </w:r>
            <w:r w:rsidRPr="00B6500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α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2b</w:t>
            </w:r>
          </w:p>
        </w:tc>
        <w:tc>
          <w:tcPr>
            <w:tcW w:w="4819" w:type="dxa"/>
          </w:tcPr>
          <w:p w:rsidR="006764DB" w:rsidRPr="00B65009" w:rsidRDefault="006764DB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26"/>
                <w:tab w:val="left" w:pos="465"/>
                <w:tab w:val="left" w:pos="567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15 мкг/</w:t>
            </w:r>
            <w:proofErr w:type="gram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кг</w:t>
            </w:r>
            <w:proofErr w:type="gram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в неделю подкожно</w:t>
            </w:r>
          </w:p>
        </w:tc>
      </w:tr>
      <w:tr w:rsidR="006764DB" w:rsidRPr="00B364E2" w:rsidTr="00CD08C7">
        <w:tc>
          <w:tcPr>
            <w:tcW w:w="3652" w:type="dxa"/>
          </w:tcPr>
          <w:p w:rsidR="006764DB" w:rsidRPr="00B65009" w:rsidRDefault="006764DB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Рибавирин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6764DB" w:rsidRPr="00B65009" w:rsidRDefault="006764DB" w:rsidP="000C65AC">
            <w:pPr>
              <w:tabs>
                <w:tab w:val="left" w:pos="426"/>
                <w:tab w:val="left" w:pos="567"/>
              </w:tabs>
              <w:spacing w:after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RBV</w:t>
            </w:r>
          </w:p>
        </w:tc>
        <w:tc>
          <w:tcPr>
            <w:tcW w:w="4819" w:type="dxa"/>
          </w:tcPr>
          <w:p w:rsidR="003277FA" w:rsidRPr="00B65009" w:rsidRDefault="003277FA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26"/>
                <w:tab w:val="left" w:pos="465"/>
                <w:tab w:val="left" w:pos="567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В комбинации с </w:t>
            </w:r>
            <w:r w:rsidR="00E70EF7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ПАПД: привесе пациента &lt;75 кг – 1000 мг в </w:t>
            </w:r>
            <w:r w:rsidR="00CA27F2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сутки, ≥75 мг – 1200 мг в сутки</w:t>
            </w:r>
          </w:p>
          <w:p w:rsidR="00FB7C9C" w:rsidRPr="00B65009" w:rsidRDefault="006764DB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26"/>
                <w:tab w:val="left" w:pos="465"/>
                <w:tab w:val="left" w:pos="567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В комбинации с 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-IFN α2a:</w:t>
            </w:r>
            <w:r w:rsidR="00FB7C9C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п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ри 1 генотипе </w:t>
            </w:r>
            <w:r w:rsidR="0006571A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и </w:t>
            </w:r>
            <w:r w:rsidR="00FB7C9C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весе пациента &lt;75 кг – 1000 мг в сутки, ≥75 мг – 1200 мг в сутки; при 2 или 3 генотипе – 800 мг в сутки</w:t>
            </w:r>
          </w:p>
          <w:p w:rsidR="00FB7C9C" w:rsidRPr="00B65009" w:rsidRDefault="00FB7C9C" w:rsidP="003674FD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205"/>
                <w:tab w:val="left" w:pos="426"/>
                <w:tab w:val="left" w:pos="465"/>
                <w:tab w:val="left" w:pos="567"/>
              </w:tabs>
              <w:spacing w:after="40" w:line="240" w:lineRule="auto"/>
              <w:ind w:left="40" w:hanging="4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В комбинации с </w:t>
            </w:r>
            <w:proofErr w:type="spellStart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-IFN α2b: </w:t>
            </w:r>
            <w:r w:rsidR="003277FA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при весе пациента &lt;66 кг – 800 мг в сутки, 66-80 кг – 1000 мг</w:t>
            </w:r>
            <w:r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в сутки</w:t>
            </w:r>
            <w:r w:rsidR="003277FA" w:rsidRPr="00B6500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, 81-105 кг – 1200 мг в сутки, &gt;105 кг – 1400 мг в сутки</w:t>
            </w:r>
          </w:p>
        </w:tc>
      </w:tr>
    </w:tbl>
    <w:p w:rsidR="00C46190" w:rsidRPr="00B65009" w:rsidRDefault="006764DB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/>
          <w:bCs/>
          <w:sz w:val="20"/>
          <w:szCs w:val="20"/>
          <w:lang w:eastAsia="ru-RU"/>
        </w:rPr>
        <w:t>*В отдельных случаях возможна модификация дозы согласно инструкции по применению</w:t>
      </w:r>
    </w:p>
    <w:p w:rsidR="00851144" w:rsidRPr="00B65009" w:rsidRDefault="00851144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/>
          <w:bCs/>
          <w:sz w:val="20"/>
          <w:szCs w:val="20"/>
          <w:lang w:eastAsia="ru-RU"/>
        </w:rPr>
        <w:t>**После регистрации и разрешения к применению в РК по соответствующим показаниям</w:t>
      </w:r>
    </w:p>
    <w:p w:rsidR="00F219F7" w:rsidRPr="00B364E2" w:rsidRDefault="00F219F7" w:rsidP="000C6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489D" w:rsidRPr="00B364E2" w:rsidRDefault="00C3489D" w:rsidP="000C65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6374AA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374AA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01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219F7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Лечение пациентов с ХГС, ранее не получавших ПВТ</w:t>
      </w: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ПВТ у пациентов с ХГС, вызванным вирусом 1a генотипа, ранее не получавших лечения, приведены в 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аблице 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3489D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4A59" w:rsidRPr="00B364E2" w:rsidRDefault="00114A59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Режимы терапии для пациентов с 1а генотипом ВГС, ранее не получавших лечения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41"/>
        <w:gridCol w:w="2025"/>
        <w:gridCol w:w="1726"/>
        <w:gridCol w:w="2096"/>
        <w:gridCol w:w="2233"/>
      </w:tblGrid>
      <w:tr w:rsidR="009B566B" w:rsidRPr="00B364E2" w:rsidTr="009C622D">
        <w:tc>
          <w:tcPr>
            <w:tcW w:w="2341" w:type="dxa"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  <w:shd w:val="clear" w:color="auto" w:fill="D9D9D9" w:themeFill="background1" w:themeFillShade="D9"/>
          </w:tcPr>
          <w:p w:rsidR="009B566B" w:rsidRPr="00B65009" w:rsidRDefault="009B566B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 w:rsidR="00D71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 </w:t>
            </w: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пациентов</w:t>
            </w:r>
          </w:p>
        </w:tc>
        <w:tc>
          <w:tcPr>
            <w:tcW w:w="1726" w:type="dxa"/>
            <w:shd w:val="clear" w:color="auto" w:fill="D9D9D9" w:themeFill="background1" w:themeFillShade="D9"/>
          </w:tcPr>
          <w:p w:rsidR="009B566B" w:rsidRPr="00B65009" w:rsidRDefault="009B566B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2096" w:type="dxa"/>
            <w:shd w:val="clear" w:color="auto" w:fill="D9D9D9" w:themeFill="background1" w:themeFillShade="D9"/>
          </w:tcPr>
          <w:p w:rsidR="009B566B" w:rsidRPr="00B65009" w:rsidRDefault="009B566B" w:rsidP="00D710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9B566B" w:rsidRPr="00B65009" w:rsidRDefault="009B566B" w:rsidP="00D71057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:rsidR="009B566B" w:rsidRPr="00B65009" w:rsidRDefault="009B566B" w:rsidP="00D710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9B566B" w:rsidRPr="00B65009" w:rsidRDefault="009B566B" w:rsidP="00D71057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9B566B" w:rsidRPr="00B364E2" w:rsidTr="00362C9E">
        <w:tc>
          <w:tcPr>
            <w:tcW w:w="2341" w:type="dxa"/>
            <w:vMerge w:val="restart"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Предпочтительные режимы</w:t>
            </w:r>
            <w:r w:rsidR="008C5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ПВТ</w:t>
            </w: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LED/SOF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6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D55B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B566B" w:rsidRPr="00B364E2" w:rsidTr="00362C9E">
        <w:tc>
          <w:tcPr>
            <w:tcW w:w="2341" w:type="dxa"/>
            <w:vMerge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OMB/PAR/RIT+</w:t>
            </w:r>
          </w:p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DAS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6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811648" w:rsidRPr="00B364E2" w:rsidTr="00362C9E">
        <w:tc>
          <w:tcPr>
            <w:tcW w:w="2341" w:type="dxa"/>
            <w:vMerge/>
          </w:tcPr>
          <w:p w:rsidR="00811648" w:rsidRPr="00B65009" w:rsidRDefault="00811648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811648" w:rsidRPr="00811648" w:rsidRDefault="00811648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1726" w:type="dxa"/>
          </w:tcPr>
          <w:p w:rsidR="00811648" w:rsidRPr="00811648" w:rsidRDefault="00811648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6" w:type="dxa"/>
          </w:tcPr>
          <w:p w:rsidR="00811648" w:rsidRPr="008A00CB" w:rsidRDefault="008A00C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33" w:type="dxa"/>
          </w:tcPr>
          <w:p w:rsidR="00426022" w:rsidRPr="00B65009" w:rsidRDefault="00426022" w:rsidP="00426022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11648" w:rsidRPr="00B65009" w:rsidRDefault="00426022" w:rsidP="00426022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B566B" w:rsidRPr="00B364E2" w:rsidTr="00362C9E">
        <w:tc>
          <w:tcPr>
            <w:tcW w:w="2341" w:type="dxa"/>
            <w:vMerge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</w:t>
            </w:r>
            <w:r w:rsidR="004D0D55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+DCV*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B566B" w:rsidRPr="00B364E2" w:rsidTr="00362C9E">
        <w:tc>
          <w:tcPr>
            <w:tcW w:w="2341" w:type="dxa"/>
            <w:vMerge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EBR/GZR*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±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12-16 нед.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209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±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12-16 нед.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9B566B" w:rsidRPr="00B364E2" w:rsidTr="00362C9E">
        <w:trPr>
          <w:trHeight w:val="671"/>
        </w:trPr>
        <w:tc>
          <w:tcPr>
            <w:tcW w:w="2341" w:type="dxa"/>
            <w:vMerge w:val="restart"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Альтернативные режимы</w:t>
            </w:r>
            <w:r w:rsidR="008C5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ПВТ</w:t>
            </w: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</w:t>
            </w:r>
            <w:r w:rsidR="004D0D55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+SMV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6" w:type="dxa"/>
          </w:tcPr>
          <w:p w:rsidR="009B566B" w:rsidRPr="00B65009" w:rsidRDefault="00AA6C50" w:rsidP="002E65E3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±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9B566B" w:rsidRPr="00B364E2" w:rsidTr="00362C9E">
        <w:tc>
          <w:tcPr>
            <w:tcW w:w="2341" w:type="dxa"/>
            <w:vMerge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SMV+Peg-IFN</w:t>
            </w:r>
            <w:proofErr w:type="spellEnd"/>
            <w:r w:rsidR="00456505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 RBV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нед.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2096" w:type="dxa"/>
          </w:tcPr>
          <w:p w:rsidR="009B566B" w:rsidRPr="00B65009" w:rsidRDefault="0045650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 нед.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9B566B" w:rsidRPr="00B364E2" w:rsidTr="00362C9E">
        <w:tc>
          <w:tcPr>
            <w:tcW w:w="2341" w:type="dxa"/>
            <w:vMerge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</w:t>
            </w:r>
            <w:r w:rsidR="004D0D55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</w:t>
            </w:r>
            <w:r w:rsidR="00456505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 RBV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12-24 нед.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4</w:t>
            </w:r>
          </w:p>
        </w:tc>
        <w:tc>
          <w:tcPr>
            <w:tcW w:w="2096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9B566B" w:rsidRPr="00B364E2" w:rsidTr="00362C9E">
        <w:trPr>
          <w:trHeight w:val="490"/>
        </w:trPr>
        <w:tc>
          <w:tcPr>
            <w:tcW w:w="2341" w:type="dxa"/>
            <w:vMerge/>
          </w:tcPr>
          <w:p w:rsidR="009B566B" w:rsidRPr="00B65009" w:rsidRDefault="009B566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25" w:type="dxa"/>
          </w:tcPr>
          <w:p w:rsidR="009B566B" w:rsidRPr="00B65009" w:rsidRDefault="009B566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</w:t>
            </w:r>
            <w:r w:rsidR="00B5274C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+RBV</w:t>
            </w:r>
          </w:p>
        </w:tc>
        <w:tc>
          <w:tcPr>
            <w:tcW w:w="1726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24-72 нед.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5</w:t>
            </w:r>
          </w:p>
        </w:tc>
        <w:tc>
          <w:tcPr>
            <w:tcW w:w="2096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48-72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5</w:t>
            </w:r>
          </w:p>
        </w:tc>
        <w:tc>
          <w:tcPr>
            <w:tcW w:w="2233" w:type="dxa"/>
          </w:tcPr>
          <w:p w:rsidR="009B566B" w:rsidRPr="00B65009" w:rsidRDefault="009B566B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</w:tbl>
    <w:p w:rsidR="001E2625" w:rsidRPr="00B65009" w:rsidRDefault="001E2625" w:rsidP="00B65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 </w:t>
      </w:r>
      <w:r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Рекомендован ВОЗ в качестве альтернативного режима</w:t>
      </w:r>
      <w:r w:rsidR="00701226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[1]</w:t>
      </w:r>
    </w:p>
    <w:p w:rsidR="00F219F7" w:rsidRPr="00B65009" w:rsidRDefault="001E2625" w:rsidP="00B65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proofErr w:type="gramStart"/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proofErr w:type="gramEnd"/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&gt;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800 000 МЕ/мл и/или наличия специфического NS5A полиморфизма терапия должна проводится в комбинации с 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RBV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16 недель</w:t>
      </w:r>
    </w:p>
    <w:p w:rsidR="00F219F7" w:rsidRPr="00B65009" w:rsidRDefault="001E2625" w:rsidP="00B65009">
      <w:pPr>
        <w:spacing w:after="0" w:line="240" w:lineRule="auto"/>
        <w:jc w:val="both"/>
        <w:rPr>
          <w:rFonts w:ascii="Times New Roman" w:eastAsia="Times New Roman" w:hAnsi="Times New Roman" w:cs="AdvAGaramond-R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AdvAGaramond-R"/>
          <w:sz w:val="20"/>
          <w:szCs w:val="20"/>
          <w:vertAlign w:val="superscript"/>
          <w:lang w:eastAsia="ru-RU"/>
        </w:rPr>
        <w:t>3</w:t>
      </w:r>
      <w:r w:rsidR="00F219F7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Первые 12 недель из общего курса проводится тройная терапия с последующим курсом двойной терапии </w:t>
      </w:r>
      <w:proofErr w:type="spellStart"/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Peg</w:t>
      </w:r>
      <w:proofErr w:type="spellEnd"/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-IFNα</w:t>
      </w:r>
      <w:r w:rsidR="00F219F7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и </w:t>
      </w:r>
      <w:r w:rsidR="00456505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>RBV</w:t>
      </w:r>
      <w:r w:rsidR="00F219F7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. 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обнаружения генотипа 1а HCV, перед началом лечения необходимо провести исследование на наличие NS3 Q80K полиморфизма вируса и, в случае обнаружения данного полиморфизма, проведение тройной терапии на основе </w:t>
      </w:r>
      <w:proofErr w:type="spellStart"/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Peg</w:t>
      </w:r>
      <w:proofErr w:type="spellEnd"/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-IFNα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-α, 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RBV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SMV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нецелесообразно ввиду ее прогнозируемой неэффективности </w:t>
      </w:r>
    </w:p>
    <w:p w:rsidR="00F219F7" w:rsidRPr="00B65009" w:rsidRDefault="001E2625" w:rsidP="00B65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Следует учитывать возможное продление терапии до 24 недель, особенно для тех подгрупп пациентов, у которых имеются один или более факторов в анамнезе, связанных с более низким уровнем ответа на терапию интерфероном (например, выраженный фиброз/цирроз печени, высокая исходная вирусная нагрузка, негроидная раса, наличие не-СС генотипа IL28Б, предшествующий нулевой ответ на терапию </w:t>
      </w:r>
      <w:proofErr w:type="spellStart"/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Peg</w:t>
      </w:r>
      <w:proofErr w:type="spellEnd"/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-IFNα</w:t>
      </w:r>
      <w:r w:rsidR="00456505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и RBV</w:t>
      </w:r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proofErr w:type="gramEnd"/>
    </w:p>
    <w:p w:rsidR="00F219F7" w:rsidRPr="00B65009" w:rsidRDefault="001E2625" w:rsidP="00B6500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двойной терапии доза 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RBV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должна быть подобрана исходя из веса пациента, 15 мг/кг. Длительность терапии определяется исходными характеристиками пациента, вируса, а также вирусологическим ответом на 4, 12, (24) неделях лечения. Вероятность УВО прямо пропорциональн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скорости клиренса HCV </w:t>
      </w:r>
      <w:r w:rsidR="002F6C33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Высокая или низкая исходная вирусная нагрузка может быть полезным критерием при лечении пациентов двойной терапией. </w:t>
      </w:r>
      <w:proofErr w:type="gramStart"/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У пациентов, достигших БВО, с исходной высокой ВН (&gt;400,000 МЕ/мл) и/или имеющих неблагоприятные факторы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(ИМТ&gt;25, ИР, МС, тяжелый фиброз или ЦП)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у пациентов, достигших РВО (без БВО), рекомендуемая длительность терапии составляет 48 недель.</w:t>
      </w:r>
      <w:proofErr w:type="gramEnd"/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пациентов с исходной низкой ВН (&lt;400,000 МЕ/мл), отсутствием неблагоприятных факторов и достигших БВО при лечении в режиме двойной терапии, можно рассмотреть вариант сокращения длительности лечения до 24 недель. У пациентов, достигших МВО, оптимальная длительность лечения должна составлять 72 недели. Терапия должна быть остановлена на 12 неделе, если к этому времени уровень HCV 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РНК 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снизился менее чем на 2 log10 МЕ/мл или если HCV </w:t>
      </w:r>
      <w:r w:rsidR="00456505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="00F219F7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</w:t>
      </w:r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ределяется на 24 неделе лечения</w:t>
      </w:r>
    </w:p>
    <w:p w:rsidR="00F219F7" w:rsidRPr="00B364E2" w:rsidRDefault="00F219F7" w:rsidP="00B65009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регистрации и разрешения к применению в РК по соответствующим показаниям</w:t>
      </w:r>
    </w:p>
    <w:p w:rsidR="00F219F7" w:rsidRPr="00B364E2" w:rsidRDefault="00F219F7" w:rsidP="000C6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ПВТ у пациентов с ХГС, вызванным вирусом 1b генотипа, ранее не получавших лечения, приведены в Таблице </w:t>
      </w:r>
      <w:r w:rsidR="00456505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505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916B91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Режимы терапии для пациентов с 1b генотипом ВГС, ранее не получавших лечения</w:t>
      </w:r>
    </w:p>
    <w:tbl>
      <w:tblPr>
        <w:tblStyle w:val="a9"/>
        <w:tblW w:w="10451" w:type="dxa"/>
        <w:tblInd w:w="5" w:type="dxa"/>
        <w:tblLook w:val="04A0" w:firstRow="1" w:lastRow="0" w:firstColumn="1" w:lastColumn="0" w:noHBand="0" w:noVBand="1"/>
      </w:tblPr>
      <w:tblGrid>
        <w:gridCol w:w="2371"/>
        <w:gridCol w:w="2268"/>
        <w:gridCol w:w="1701"/>
        <w:gridCol w:w="2149"/>
        <w:gridCol w:w="1962"/>
      </w:tblGrid>
      <w:tr w:rsidR="004D0D55" w:rsidRPr="00B364E2" w:rsidTr="009C622D">
        <w:tc>
          <w:tcPr>
            <w:tcW w:w="2371" w:type="dxa"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:rsidR="004D0D55" w:rsidRPr="00B65009" w:rsidRDefault="004D0D55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 w:rsidR="00D71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пациентов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2149" w:type="dxa"/>
            <w:shd w:val="clear" w:color="auto" w:fill="D9D9D9" w:themeFill="background1" w:themeFillShade="D9"/>
          </w:tcPr>
          <w:p w:rsidR="004D0D55" w:rsidRPr="00B65009" w:rsidRDefault="004D0D55" w:rsidP="00362C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4D0D55" w:rsidRPr="00B65009" w:rsidRDefault="004D0D55" w:rsidP="00362C9E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1962" w:type="dxa"/>
            <w:shd w:val="clear" w:color="auto" w:fill="D9D9D9" w:themeFill="background1" w:themeFillShade="D9"/>
          </w:tcPr>
          <w:p w:rsidR="004D0D55" w:rsidRPr="00B65009" w:rsidRDefault="004D0D55" w:rsidP="00362C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4D0D55" w:rsidRPr="00B65009" w:rsidRDefault="004D0D55" w:rsidP="00362C9E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4D0D55" w:rsidRPr="00B364E2" w:rsidTr="00362C9E">
        <w:tc>
          <w:tcPr>
            <w:tcW w:w="2371" w:type="dxa"/>
            <w:vMerge w:val="restart"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Предпочтительные режимы</w:t>
            </w:r>
            <w:r w:rsidR="008C5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ПВТ</w:t>
            </w: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LED/SOF</w:t>
            </w:r>
          </w:p>
        </w:tc>
        <w:tc>
          <w:tcPr>
            <w:tcW w:w="1701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49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4D0D55" w:rsidRPr="00B364E2" w:rsidTr="00362C9E">
        <w:tc>
          <w:tcPr>
            <w:tcW w:w="2371" w:type="dxa"/>
            <w:vMerge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OMB/PAR/RIT+</w:t>
            </w:r>
          </w:p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DAS</w:t>
            </w:r>
            <w:r w:rsidR="001E2625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1701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49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E1322E" w:rsidRPr="00B364E2" w:rsidTr="00362C9E">
        <w:tc>
          <w:tcPr>
            <w:tcW w:w="2371" w:type="dxa"/>
            <w:vMerge/>
          </w:tcPr>
          <w:p w:rsidR="00E1322E" w:rsidRPr="00B65009" w:rsidRDefault="00E1322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E1322E" w:rsidRPr="00811648" w:rsidRDefault="00E1322E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1701" w:type="dxa"/>
          </w:tcPr>
          <w:p w:rsidR="00E1322E" w:rsidRPr="00811648" w:rsidRDefault="00E1322E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49" w:type="dxa"/>
          </w:tcPr>
          <w:p w:rsidR="00E1322E" w:rsidRPr="00B65009" w:rsidRDefault="008A00C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26022" w:rsidRPr="00B65009" w:rsidRDefault="00426022" w:rsidP="00426022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E1322E" w:rsidRPr="00B65009" w:rsidRDefault="00426022" w:rsidP="00426022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4D0D55" w:rsidRPr="00B364E2" w:rsidTr="00362C9E">
        <w:tc>
          <w:tcPr>
            <w:tcW w:w="2371" w:type="dxa"/>
            <w:vMerge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</w:t>
            </w:r>
            <w:r w:rsidR="002F6C33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+DCV*</w:t>
            </w:r>
          </w:p>
        </w:tc>
        <w:tc>
          <w:tcPr>
            <w:tcW w:w="1701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49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4D0D55" w:rsidRPr="00B364E2" w:rsidTr="00362C9E">
        <w:tc>
          <w:tcPr>
            <w:tcW w:w="2371" w:type="dxa"/>
            <w:vMerge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EBR/GZR*</w:t>
            </w:r>
          </w:p>
        </w:tc>
        <w:tc>
          <w:tcPr>
            <w:tcW w:w="1701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49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4D0D55" w:rsidRPr="00B364E2" w:rsidTr="00362C9E">
        <w:tc>
          <w:tcPr>
            <w:tcW w:w="2371" w:type="dxa"/>
            <w:vMerge w:val="restart"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Альтернативные режимы</w:t>
            </w:r>
            <w:r w:rsidR="008C5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ПВТ</w:t>
            </w: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SOF*+SMV</w:t>
            </w:r>
          </w:p>
        </w:tc>
        <w:tc>
          <w:tcPr>
            <w:tcW w:w="1701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49" w:type="dxa"/>
          </w:tcPr>
          <w:p w:rsidR="004D0D55" w:rsidRPr="00B65009" w:rsidRDefault="00F02CCF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± </w:t>
            </w:r>
            <w:r w:rsidR="00046E92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4D0D55" w:rsidRPr="00B364E2" w:rsidTr="00362C9E">
        <w:tc>
          <w:tcPr>
            <w:tcW w:w="2371" w:type="dxa"/>
            <w:vMerge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SMV+Peg-IFN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α+ RBV</w:t>
            </w:r>
          </w:p>
        </w:tc>
        <w:tc>
          <w:tcPr>
            <w:tcW w:w="1701" w:type="dxa"/>
          </w:tcPr>
          <w:p w:rsidR="004D0D55" w:rsidRPr="00B65009" w:rsidRDefault="009779F4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нед.</w:t>
            </w:r>
            <w:r w:rsidR="00546553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2149" w:type="dxa"/>
          </w:tcPr>
          <w:p w:rsidR="004D0D55" w:rsidRPr="00B65009" w:rsidRDefault="009779F4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48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546553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4D0D55" w:rsidRPr="00B364E2" w:rsidTr="00362C9E">
        <w:tc>
          <w:tcPr>
            <w:tcW w:w="2371" w:type="dxa"/>
            <w:vMerge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-IFNα+ RBV</w:t>
            </w:r>
          </w:p>
        </w:tc>
        <w:tc>
          <w:tcPr>
            <w:tcW w:w="1701" w:type="dxa"/>
          </w:tcPr>
          <w:p w:rsidR="004D0D55" w:rsidRPr="00B65009" w:rsidRDefault="009779F4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12-24 нед.</w:t>
            </w:r>
            <w:r w:rsidR="00546553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2149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4D0D55" w:rsidRPr="00B364E2" w:rsidTr="00362C9E">
        <w:trPr>
          <w:trHeight w:val="458"/>
        </w:trPr>
        <w:tc>
          <w:tcPr>
            <w:tcW w:w="2371" w:type="dxa"/>
            <w:vMerge/>
          </w:tcPr>
          <w:p w:rsidR="004D0D55" w:rsidRPr="00B65009" w:rsidRDefault="004D0D55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</w:tcPr>
          <w:p w:rsidR="004D0D55" w:rsidRPr="00B65009" w:rsidRDefault="004D0D55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</w:t>
            </w:r>
            <w:r w:rsidR="00B5274C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+RBV</w:t>
            </w:r>
          </w:p>
        </w:tc>
        <w:tc>
          <w:tcPr>
            <w:tcW w:w="1701" w:type="dxa"/>
          </w:tcPr>
          <w:p w:rsidR="004D0D55" w:rsidRPr="00B65009" w:rsidRDefault="009779F4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24-72 нед.</w:t>
            </w:r>
            <w:r w:rsidR="00546553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4</w:t>
            </w:r>
          </w:p>
        </w:tc>
        <w:tc>
          <w:tcPr>
            <w:tcW w:w="2149" w:type="dxa"/>
          </w:tcPr>
          <w:p w:rsidR="004D0D55" w:rsidRPr="00B65009" w:rsidRDefault="009779F4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48-72 нед.</w:t>
            </w:r>
            <w:r w:rsidR="00546553" w:rsidRPr="00B6500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4</w:t>
            </w:r>
          </w:p>
        </w:tc>
        <w:tc>
          <w:tcPr>
            <w:tcW w:w="1962" w:type="dxa"/>
          </w:tcPr>
          <w:p w:rsidR="004D0D55" w:rsidRPr="00B65009" w:rsidRDefault="004D0D55" w:rsidP="000C65AC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</w:tbl>
    <w:p w:rsidR="001E2625" w:rsidRPr="00B65009" w:rsidRDefault="001E2625" w:rsidP="00B65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1 </w:t>
      </w:r>
      <w:r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Рекомендован ВОЗ в качестве альтернативного режима</w:t>
      </w:r>
      <w:r w:rsidR="00701226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[1]</w:t>
      </w:r>
    </w:p>
    <w:p w:rsidR="00F219F7" w:rsidRPr="00B65009" w:rsidRDefault="00546553" w:rsidP="00B6500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AdvAGaramond-R"/>
          <w:sz w:val="20"/>
          <w:szCs w:val="20"/>
          <w:vertAlign w:val="superscript"/>
          <w:lang w:eastAsia="ru-RU"/>
        </w:rPr>
        <w:t>2</w:t>
      </w:r>
      <w:r w:rsidR="009779F4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Первые 12 недель из общего курса проводится тройная терапия с последующим курсом двойной терапии </w:t>
      </w:r>
      <w:proofErr w:type="spellStart"/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Peg</w:t>
      </w:r>
      <w:proofErr w:type="spellEnd"/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-IFNα</w:t>
      </w:r>
      <w:r w:rsidR="009779F4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и RBV</w:t>
      </w:r>
    </w:p>
    <w:p w:rsidR="009779F4" w:rsidRPr="00B65009" w:rsidRDefault="00546553" w:rsidP="00CD489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Следует учитывать возможное продление терапии до 24 недель, особенно для тех подгрупп пациентов, у которых имеются один или более факторов в анамнезе, связанных с более низким уровнем ответа на терапию интерфероном (например, выраженный фиброз/цирроз печени, высокая исходная вирусная нагрузка, негроидная раса, наличие не-СС генотипа IL28Б, предшествующий нулевой ответ на терапию </w:t>
      </w:r>
      <w:proofErr w:type="spellStart"/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Peg</w:t>
      </w:r>
      <w:proofErr w:type="spellEnd"/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-IFNα</w:t>
      </w:r>
      <w:r w:rsidR="009779F4" w:rsidRPr="00B65009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и RBV</w:t>
      </w:r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proofErr w:type="gramEnd"/>
    </w:p>
    <w:p w:rsidR="009779F4" w:rsidRPr="00B65009" w:rsidRDefault="00546553" w:rsidP="00CD489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двойной терапии доза RBV должна быть подобрана исходя из веса пациента, 15 мг/кг. Длительность терапии определяется исходными характеристиками пациента, вируса, а также вирусологическим ответом на 4, 12, (24) неделях лечения. Вероятность УВО прямо пропорциональна скорости клиренса HCV </w:t>
      </w:r>
      <w:r w:rsidR="002F6C33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Высокая или низкая исходная вирусная нагрузка может быть полезным критерием при лечении пациентов двойной терапией. </w:t>
      </w:r>
      <w:proofErr w:type="gramStart"/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У пациентов, достигших БВО, с исходной высокой ВН (&gt;400,000 МЕ/мл) и/или имеющих неблагоприятные факторы (ИМТ&gt;25, ИР, МС, тяжелый фиброз или ЦП), а также у пациентов, достигших РВО (без БВО), рекомендуемая длительность терапии составляет 48 недель.</w:t>
      </w:r>
      <w:proofErr w:type="gramEnd"/>
      <w:r w:rsidR="009779F4"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пациентов с исходной низкой ВН (&lt;400,000 МЕ/мл), отсутствием неблагоприятных факторов и достигших БВО при лечении в режиме двойной терапии, можно рассмотреть вариант сокращения длительности лечения до 24 недель. У пациентов, достигших МВО, оптимальная длительность лечения должна составлять 72 недели. Терапия должна быть остановлена на 12 неделе, если к этому времени уровень HCV РНК снизился менее чем на 2 log10 МЕ/мл или если HCV РНК определяется на 24 неделе лечения</w:t>
      </w:r>
    </w:p>
    <w:p w:rsidR="00F219F7" w:rsidRPr="00B364E2" w:rsidRDefault="00F219F7" w:rsidP="00CD48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65009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регистрации и разрешения к применению в РК по соответствующим показания</w:t>
      </w:r>
      <w:r w:rsidRPr="00B364E2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</w:p>
    <w:p w:rsidR="00F219F7" w:rsidRPr="00B364E2" w:rsidRDefault="00F219F7" w:rsidP="000C6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по ПВТ у пациентов с ХГС, вызванным вирусом 2 генотипа, ранее не </w:t>
      </w:r>
      <w:r w:rsidR="002F6C33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получавших лечения, приведены в </w:t>
      </w:r>
      <w:r w:rsidR="00934B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аблице </w:t>
      </w:r>
      <w:r w:rsidR="002F6C33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F6C33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F6C33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16B91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Режимы терапии для пациентов со 2 генотипом ВГС, ранее не получавших лечения</w:t>
      </w:r>
    </w:p>
    <w:tbl>
      <w:tblPr>
        <w:tblStyle w:val="a9"/>
        <w:tblW w:w="10289" w:type="dxa"/>
        <w:tblInd w:w="25" w:type="dxa"/>
        <w:tblLook w:val="04A0" w:firstRow="1" w:lastRow="0" w:firstColumn="1" w:lastColumn="0" w:noHBand="0" w:noVBand="1"/>
      </w:tblPr>
      <w:tblGrid>
        <w:gridCol w:w="2365"/>
        <w:gridCol w:w="2113"/>
        <w:gridCol w:w="1559"/>
        <w:gridCol w:w="2268"/>
        <w:gridCol w:w="1984"/>
      </w:tblGrid>
      <w:tr w:rsidR="00A155FB" w:rsidRPr="00B364E2" w:rsidTr="009C622D">
        <w:tc>
          <w:tcPr>
            <w:tcW w:w="2365" w:type="dxa"/>
          </w:tcPr>
          <w:p w:rsidR="00A155FB" w:rsidRPr="00CD4894" w:rsidRDefault="00A155F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dxa"/>
            <w:shd w:val="clear" w:color="auto" w:fill="D9D9D9" w:themeFill="background1" w:themeFillShade="D9"/>
          </w:tcPr>
          <w:p w:rsidR="00A155FB" w:rsidRPr="00CD4894" w:rsidRDefault="00A155FB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 w:rsidR="00D71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пациентов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A155FB" w:rsidRPr="00CD4894" w:rsidRDefault="00A155FB" w:rsidP="000C65AC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155FB" w:rsidRPr="00CD4894" w:rsidRDefault="00A155FB" w:rsidP="00362C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A155FB" w:rsidRPr="00CD4894" w:rsidRDefault="00A155FB" w:rsidP="00362C9E">
            <w:pPr>
              <w:rPr>
                <w:b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155FB" w:rsidRPr="00CD4894" w:rsidRDefault="00A155FB" w:rsidP="00362C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A155FB" w:rsidRPr="00CD4894" w:rsidRDefault="00A155FB" w:rsidP="00362C9E">
            <w:pPr>
              <w:rPr>
                <w:b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E1322E" w:rsidRPr="00B364E2" w:rsidTr="002549BF">
        <w:trPr>
          <w:trHeight w:val="425"/>
        </w:trPr>
        <w:tc>
          <w:tcPr>
            <w:tcW w:w="2365" w:type="dxa"/>
            <w:vMerge w:val="restart"/>
          </w:tcPr>
          <w:p w:rsidR="00E1322E" w:rsidRPr="00CD4894" w:rsidRDefault="00E1322E" w:rsidP="00E1322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Предпочтительны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режим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C5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ПВТ</w:t>
            </w:r>
          </w:p>
        </w:tc>
        <w:tc>
          <w:tcPr>
            <w:tcW w:w="2113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SOF*+DCV*</w:t>
            </w:r>
          </w:p>
        </w:tc>
        <w:tc>
          <w:tcPr>
            <w:tcW w:w="1559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или + 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RBV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нед.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1984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или + 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RBV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1322E" w:rsidRPr="00B364E2" w:rsidTr="00362C9E">
        <w:tc>
          <w:tcPr>
            <w:tcW w:w="2365" w:type="dxa"/>
            <w:vMerge/>
          </w:tcPr>
          <w:p w:rsidR="00E1322E" w:rsidRPr="00CD4894" w:rsidRDefault="00E1322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dxa"/>
          </w:tcPr>
          <w:p w:rsidR="00E1322E" w:rsidRPr="00811648" w:rsidRDefault="00E1322E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1559" w:type="dxa"/>
          </w:tcPr>
          <w:p w:rsidR="00E1322E" w:rsidRPr="00811648" w:rsidRDefault="00E1322E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E1322E" w:rsidRPr="00CD4894" w:rsidRDefault="00426022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или + 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RBV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</w:p>
        </w:tc>
      </w:tr>
      <w:tr w:rsidR="00A155FB" w:rsidRPr="00B364E2" w:rsidTr="00362C9E">
        <w:trPr>
          <w:trHeight w:val="377"/>
        </w:trPr>
        <w:tc>
          <w:tcPr>
            <w:tcW w:w="2365" w:type="dxa"/>
            <w:vMerge w:val="restart"/>
          </w:tcPr>
          <w:p w:rsidR="00A155FB" w:rsidRPr="00CD4894" w:rsidRDefault="00A155F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Альтернативные режимы</w:t>
            </w:r>
            <w:r w:rsidR="008C59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ПВТ</w:t>
            </w:r>
          </w:p>
        </w:tc>
        <w:tc>
          <w:tcPr>
            <w:tcW w:w="2113" w:type="dxa"/>
          </w:tcPr>
          <w:p w:rsidR="00A155FB" w:rsidRPr="00CD4894" w:rsidRDefault="00A155F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</w:t>
            </w:r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</w:p>
        </w:tc>
        <w:tc>
          <w:tcPr>
            <w:tcW w:w="1559" w:type="dxa"/>
          </w:tcPr>
          <w:p w:rsidR="00A155FB" w:rsidRPr="00CD4894" w:rsidRDefault="002F6C33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нед.</w:t>
            </w:r>
            <w:r w:rsidR="007D5E95"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2268" w:type="dxa"/>
          </w:tcPr>
          <w:p w:rsidR="00A155FB" w:rsidRPr="00CD4894" w:rsidRDefault="007D5E95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</w:tcPr>
          <w:p w:rsidR="00A155FB" w:rsidRPr="00CD4894" w:rsidRDefault="007D5E95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24-48</w:t>
            </w:r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="002F6C33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A155FB" w:rsidRPr="00B364E2" w:rsidTr="00362C9E">
        <w:trPr>
          <w:trHeight w:val="396"/>
        </w:trPr>
        <w:tc>
          <w:tcPr>
            <w:tcW w:w="2365" w:type="dxa"/>
            <w:vMerge/>
          </w:tcPr>
          <w:p w:rsidR="00A155FB" w:rsidRPr="00CD4894" w:rsidRDefault="00A155FB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dxa"/>
          </w:tcPr>
          <w:p w:rsidR="00A155FB" w:rsidRPr="00CD4894" w:rsidRDefault="00A155FB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</w:t>
            </w:r>
            <w:r w:rsidR="00B5274C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+RBV</w:t>
            </w:r>
          </w:p>
        </w:tc>
        <w:tc>
          <w:tcPr>
            <w:tcW w:w="1559" w:type="dxa"/>
          </w:tcPr>
          <w:p w:rsidR="00A155FB" w:rsidRPr="00CD4894" w:rsidRDefault="002F6C33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24-48 нед</w:t>
            </w:r>
            <w:r w:rsidR="007D5E95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7D5E95"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2268" w:type="dxa"/>
          </w:tcPr>
          <w:p w:rsidR="00A155FB" w:rsidRPr="00CD4894" w:rsidRDefault="002F6C33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24-48 нед.</w:t>
            </w:r>
            <w:r w:rsidR="007D5E95"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A155FB" w:rsidRPr="00CD4894" w:rsidRDefault="002F6C33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</w:tbl>
    <w:p w:rsidR="00F219F7" w:rsidRPr="00CD4894" w:rsidRDefault="00F219F7" w:rsidP="000C65AC">
      <w:pPr>
        <w:spacing w:after="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AdvAGaramond-R"/>
          <w:sz w:val="20"/>
          <w:szCs w:val="20"/>
          <w:vertAlign w:val="superscript"/>
          <w:lang w:eastAsia="ru-RU"/>
        </w:rPr>
        <w:t>1</w:t>
      </w:r>
      <w:proofErr w:type="gramStart"/>
      <w:r w:rsidRPr="00CD4894">
        <w:rPr>
          <w:rFonts w:ascii="Times New Roman" w:eastAsia="Times New Roman" w:hAnsi="Times New Roman" w:cs="AdvAGaramond-R"/>
          <w:sz w:val="20"/>
          <w:szCs w:val="20"/>
          <w:vertAlign w:val="superscript"/>
          <w:lang w:eastAsia="ru-RU"/>
        </w:rPr>
        <w:t xml:space="preserve"> </w:t>
      </w:r>
      <w:r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>В</w:t>
      </w:r>
      <w:proofErr w:type="gramEnd"/>
      <w:r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соответствии с рекомендациями EASL</w:t>
      </w:r>
      <w:r w:rsidR="00CA27F2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– 12 недель без </w:t>
      </w:r>
      <w:r w:rsidR="00CA27F2" w:rsidRPr="00CD4894">
        <w:rPr>
          <w:rFonts w:ascii="Times New Roman" w:eastAsia="Times New Roman" w:hAnsi="Times New Roman" w:cs="AdvAGaramond-R"/>
          <w:sz w:val="20"/>
          <w:szCs w:val="20"/>
          <w:lang w:val="en-US" w:eastAsia="ru-RU"/>
        </w:rPr>
        <w:t>RBV</w:t>
      </w:r>
      <w:r w:rsidR="002F6C33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>;</w:t>
      </w:r>
      <w:r w:rsidR="00701226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 </w:t>
      </w:r>
      <w:r w:rsidR="00CA27F2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>в соответствии с рекомендациями AASLD–</w:t>
      </w:r>
      <w:r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16-24 </w:t>
      </w:r>
      <w:proofErr w:type="spellStart"/>
      <w:r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>нед</w:t>
      </w:r>
      <w:proofErr w:type="spellEnd"/>
      <w:r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. в комбинации с </w:t>
      </w:r>
      <w:r w:rsidR="002F6C33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>RBV</w:t>
      </w:r>
    </w:p>
    <w:p w:rsidR="007D5E95" w:rsidRPr="00CD4894" w:rsidRDefault="00F219F7" w:rsidP="000C65AC">
      <w:pPr>
        <w:spacing w:after="0" w:line="240" w:lineRule="auto"/>
        <w:jc w:val="both"/>
        <w:rPr>
          <w:rFonts w:ascii="Times New Roman" w:eastAsia="Times New Roman" w:hAnsi="Times New Roman" w:cs="AdvAGaramond-R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AdvAGaramond-R"/>
          <w:sz w:val="20"/>
          <w:szCs w:val="20"/>
          <w:vertAlign w:val="superscript"/>
          <w:lang w:eastAsia="ru-RU"/>
        </w:rPr>
        <w:t xml:space="preserve">2 </w:t>
      </w:r>
      <w:r w:rsidR="007D5E95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 xml:space="preserve">Целесообразно продление терапии до 24 недель для групп пациентов с наличием одного или более факторов, связанных с более низким ответом (тяжелый фиброз, высокая исходная вирусная нагрузка, предшествующий нулевой ответ на терапию </w:t>
      </w:r>
      <w:proofErr w:type="spellStart"/>
      <w:r w:rsidR="007D5E95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Peg</w:t>
      </w:r>
      <w:proofErr w:type="spellEnd"/>
      <w:r w:rsidR="007D5E95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-IFNα и RBV</w:t>
      </w:r>
      <w:r w:rsidR="007D5E95" w:rsidRPr="00CD4894">
        <w:rPr>
          <w:rFonts w:ascii="Times New Roman" w:eastAsia="Times New Roman" w:hAnsi="Times New Roman" w:cs="AdvAGaramond-R"/>
          <w:sz w:val="20"/>
          <w:szCs w:val="20"/>
          <w:lang w:eastAsia="ru-RU"/>
        </w:rPr>
        <w:t>)</w:t>
      </w:r>
    </w:p>
    <w:p w:rsidR="00F219F7" w:rsidRPr="00CD4894" w:rsidRDefault="007D5E95" w:rsidP="000C65AC">
      <w:pPr>
        <w:tabs>
          <w:tab w:val="left" w:pos="142"/>
        </w:tabs>
        <w:spacing w:after="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двойной терапии доза </w:t>
      </w:r>
      <w:r w:rsidR="002F6C33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RBV</w:t>
      </w:r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должна быть подобрана исходя из веса пациента, 15 мг/кг. Длительность терапии определяется исходными характеристиками пациента, вируса, а также вирусологическим ответом на 4, 12, (24) неделях лечения. Вероятность УВО прямо пропорционально скорости клиренса HCV </w:t>
      </w:r>
      <w:r w:rsidR="002F6C33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РНК.</w:t>
      </w:r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Высокая или низкая исходная вирусная нагрузка может быть полезным критерием при лечении пациентов двойной терапией. </w:t>
      </w:r>
      <w:proofErr w:type="gramStart"/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пациентов, достигших БВО, с исходной высокой ВН (&gt;400,000 МЕ/мл) и/или имеющих неблагоприятные </w:t>
      </w:r>
      <w:r w:rsidR="002F6C33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факторы (ИМТ&gt;25, ИР, МС, тяжелый фиброз или ЦП)</w:t>
      </w:r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также у пациентов, достигших РВО (без БВО), рекомендуемая длительность терапии составляет 48 недель.</w:t>
      </w:r>
      <w:proofErr w:type="gramEnd"/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пациентов с исходной низкой ВН (&lt;400,000 МЕ/мл), отсутствием неблагоприятных факторов и достигших БВО при лечении в режиме двойной терапии, можно рассмотреть вариант сокращения длительности лечения до 24 недель. У пациентов, достигших МВО, оптимальная длительность лечения должна составлять 72 недели. Терапия должна быть остановлена на 12 неделе, если к этому времени уровень HCV </w:t>
      </w:r>
      <w:r w:rsidR="002F6C33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снизился менее чем на 2 log10 МЕ/мл или если HCV </w:t>
      </w:r>
      <w:r w:rsidR="002F6C33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="00F219F7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</w:t>
      </w:r>
      <w:r w:rsidR="002F6C33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ределяется на 24 неделе лечения</w:t>
      </w:r>
    </w:p>
    <w:p w:rsidR="00F219F7" w:rsidRPr="00CD4894" w:rsidRDefault="00F219F7" w:rsidP="000C65AC">
      <w:pPr>
        <w:tabs>
          <w:tab w:val="left" w:pos="142"/>
        </w:tabs>
        <w:spacing w:after="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регистрации и разрешения к применению в РК по соответствующим показаниям</w:t>
      </w: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Рекомендации по ПВТ у пациентов с ХГС, вызванным вирусом 3 генотипа, ранее не получавших лечения, приведены в </w:t>
      </w:r>
      <w:r w:rsidR="002E65E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аблице </w:t>
      </w:r>
      <w:r w:rsidR="00E4571E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571E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19F7" w:rsidRPr="00B364E2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4571E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50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Режимы терапии для пациентов с 3 генотипом ВГС, ранее не получавших лечения</w:t>
      </w:r>
    </w:p>
    <w:tbl>
      <w:tblPr>
        <w:tblStyle w:val="a9"/>
        <w:tblW w:w="0" w:type="auto"/>
        <w:tblInd w:w="30" w:type="dxa"/>
        <w:tblLook w:val="04A0" w:firstRow="1" w:lastRow="0" w:firstColumn="1" w:lastColumn="0" w:noHBand="0" w:noVBand="1"/>
      </w:tblPr>
      <w:tblGrid>
        <w:gridCol w:w="2365"/>
        <w:gridCol w:w="2108"/>
        <w:gridCol w:w="1842"/>
        <w:gridCol w:w="1985"/>
        <w:gridCol w:w="1984"/>
      </w:tblGrid>
      <w:tr w:rsidR="00E4571E" w:rsidRPr="00B364E2" w:rsidTr="009C622D">
        <w:tc>
          <w:tcPr>
            <w:tcW w:w="2365" w:type="dxa"/>
          </w:tcPr>
          <w:p w:rsidR="00E4571E" w:rsidRPr="00CD4894" w:rsidRDefault="00E4571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shd w:val="clear" w:color="auto" w:fill="D9D9D9" w:themeFill="background1" w:themeFillShade="D9"/>
          </w:tcPr>
          <w:p w:rsidR="00E4571E" w:rsidRPr="00CD4894" w:rsidRDefault="00E4571E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 w:rsidR="00D710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пациентов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E4571E" w:rsidRPr="00CD4894" w:rsidRDefault="00E4571E" w:rsidP="00362C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E4571E" w:rsidRPr="00CD4894" w:rsidRDefault="00E4571E" w:rsidP="00362C9E">
            <w:pPr>
              <w:rPr>
                <w:b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E4571E" w:rsidRPr="00CD4894" w:rsidRDefault="00E4571E" w:rsidP="00362C9E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 w:rsidR="00362C9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E4571E" w:rsidRPr="00CD4894" w:rsidRDefault="00E4571E" w:rsidP="00362C9E">
            <w:pPr>
              <w:rPr>
                <w:b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E1322E" w:rsidRPr="00B364E2" w:rsidTr="00FA6B6E">
        <w:tc>
          <w:tcPr>
            <w:tcW w:w="2365" w:type="dxa"/>
            <w:vMerge w:val="restart"/>
          </w:tcPr>
          <w:p w:rsidR="008C59B8" w:rsidRDefault="00E1322E" w:rsidP="008C59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Предпочтительны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</w:p>
          <w:p w:rsidR="00E1322E" w:rsidRPr="00CD4894" w:rsidRDefault="008C59B8" w:rsidP="008C59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режимы</w:t>
            </w:r>
            <w:r w:rsidR="00E1322E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ПВТ</w:t>
            </w:r>
          </w:p>
        </w:tc>
        <w:tc>
          <w:tcPr>
            <w:tcW w:w="2108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SOF*+DCV*</w:t>
            </w:r>
          </w:p>
        </w:tc>
        <w:tc>
          <w:tcPr>
            <w:tcW w:w="1842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</w:tcPr>
          <w:p w:rsidR="00E1322E" w:rsidRPr="00CD4894" w:rsidRDefault="00E1322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1322E" w:rsidRPr="00B364E2" w:rsidTr="00FA6B6E">
        <w:tc>
          <w:tcPr>
            <w:tcW w:w="2365" w:type="dxa"/>
            <w:vMerge/>
          </w:tcPr>
          <w:p w:rsidR="00E1322E" w:rsidRPr="00CD4894" w:rsidRDefault="00E1322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</w:tcPr>
          <w:p w:rsidR="00E1322E" w:rsidRPr="00811648" w:rsidRDefault="00E1322E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1842" w:type="dxa"/>
          </w:tcPr>
          <w:p w:rsidR="00E1322E" w:rsidRPr="00E1322E" w:rsidRDefault="00E1322E" w:rsidP="00E1322E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3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1985" w:type="dxa"/>
          </w:tcPr>
          <w:p w:rsidR="00E1322E" w:rsidRPr="00CD4894" w:rsidRDefault="00426022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или + 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RBV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12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</w:tcPr>
          <w:p w:rsidR="00E1322E" w:rsidRPr="00CD4894" w:rsidRDefault="00426022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E4571E" w:rsidRPr="00B364E2" w:rsidTr="00FA6B6E">
        <w:trPr>
          <w:trHeight w:val="377"/>
        </w:trPr>
        <w:tc>
          <w:tcPr>
            <w:tcW w:w="2365" w:type="dxa"/>
            <w:vMerge w:val="restart"/>
          </w:tcPr>
          <w:p w:rsidR="00E4571E" w:rsidRDefault="00E4571E" w:rsidP="008C59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Альтернативные </w:t>
            </w:r>
          </w:p>
          <w:p w:rsidR="008C59B8" w:rsidRPr="00CD4894" w:rsidRDefault="008C59B8" w:rsidP="008C59B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Режимы ПВТ</w:t>
            </w:r>
          </w:p>
        </w:tc>
        <w:tc>
          <w:tcPr>
            <w:tcW w:w="2108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LDV/SOF</w:t>
            </w:r>
          </w:p>
        </w:tc>
        <w:tc>
          <w:tcPr>
            <w:tcW w:w="1842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</w:t>
            </w:r>
            <w:r w:rsidR="00046E92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RBV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4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E4571E" w:rsidRPr="00B364E2" w:rsidTr="00FA6B6E">
        <w:trPr>
          <w:trHeight w:val="377"/>
        </w:trPr>
        <w:tc>
          <w:tcPr>
            <w:tcW w:w="2365" w:type="dxa"/>
            <w:vMerge/>
          </w:tcPr>
          <w:p w:rsidR="00E4571E" w:rsidRPr="00CD4894" w:rsidRDefault="00E4571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SOF*+RBV</w:t>
            </w:r>
          </w:p>
        </w:tc>
        <w:tc>
          <w:tcPr>
            <w:tcW w:w="1842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  <w:tc>
          <w:tcPr>
            <w:tcW w:w="1984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E4571E" w:rsidRPr="00B364E2" w:rsidTr="00FA6B6E">
        <w:trPr>
          <w:trHeight w:val="377"/>
        </w:trPr>
        <w:tc>
          <w:tcPr>
            <w:tcW w:w="2365" w:type="dxa"/>
            <w:vMerge/>
          </w:tcPr>
          <w:p w:rsidR="00E4571E" w:rsidRPr="00CD4894" w:rsidRDefault="00E4571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-IFNα+ RBV</w:t>
            </w:r>
          </w:p>
        </w:tc>
        <w:tc>
          <w:tcPr>
            <w:tcW w:w="1842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нед.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1985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нед.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1984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E4571E" w:rsidRPr="00B364E2" w:rsidTr="00FA6B6E">
        <w:trPr>
          <w:trHeight w:val="396"/>
        </w:trPr>
        <w:tc>
          <w:tcPr>
            <w:tcW w:w="2365" w:type="dxa"/>
            <w:vMerge/>
          </w:tcPr>
          <w:p w:rsidR="00E4571E" w:rsidRPr="00CD4894" w:rsidRDefault="00E4571E" w:rsidP="000C65A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</w:tcPr>
          <w:p w:rsidR="00E4571E" w:rsidRPr="00CD4894" w:rsidRDefault="00E4571E" w:rsidP="000C65AC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Peg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-IFN</w:t>
            </w:r>
            <w:r w:rsidR="00B5274C"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α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+RBV</w:t>
            </w:r>
          </w:p>
        </w:tc>
        <w:tc>
          <w:tcPr>
            <w:tcW w:w="1842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24-72 нед.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</w:p>
        </w:tc>
        <w:tc>
          <w:tcPr>
            <w:tcW w:w="1985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48-72 нед.</w:t>
            </w: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E4571E" w:rsidRPr="00CD4894" w:rsidRDefault="00E4571E" w:rsidP="000C65AC">
            <w:pPr>
              <w:spacing w:after="80"/>
              <w:rPr>
                <w:sz w:val="26"/>
                <w:szCs w:val="26"/>
              </w:rPr>
            </w:pPr>
            <w:r w:rsidRPr="00CD48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</w:tbl>
    <w:p w:rsidR="00F219F7" w:rsidRPr="00CD4894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CD489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ледует учитывать возможное продление терапии свыше 12 недель и до 24 недель; особенно для тех подгрупп пациентов, у которых имеются один или более факторов в анамнезе, связанных с более низким уровнем ответа на терапию интерфероном (например, выраженный фиброз/цирроз печени, высокая исходная вирусная нагрузка</w:t>
      </w:r>
      <w:r w:rsidR="00B5274C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219F7" w:rsidRPr="00CD4894" w:rsidRDefault="00F219F7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CD489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proofErr w:type="gramEnd"/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двойной терапии доза </w:t>
      </w:r>
      <w:r w:rsidR="00046E92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RBV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должна быть подобрана ис</w:t>
      </w:r>
      <w:r w:rsidR="00B5274C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ходя из веса пациента, 15 мг/кг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Длительность терапии определяется исходными характеристиками пациента, вируса, а также вирусологическим ответом на 4, 12, (24) неделях лечения. Вероятность УВО прямо пропорционально скорости клиренса HCV </w:t>
      </w:r>
      <w:r w:rsidR="00B5274C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Высокая или низкая исходная вирусная нагрузка может быть полезным критерием при лечении пациентов двойной терапией. </w:t>
      </w:r>
      <w:proofErr w:type="gramStart"/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 пациентов, достигших БВО, с исходной высокой ВН (&gt;400,000 МЕ/мл) и/или имеющих неблагоприятные </w:t>
      </w:r>
      <w:r w:rsidR="00B5274C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факторы (ИМТ&gt;25, ИР, МС, тяжелый фиброз или ЦП),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у пациентов, достигших РВО (без БВО), рекомендуемая длительность терапии составляет 48 недель.</w:t>
      </w:r>
      <w:proofErr w:type="gramEnd"/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 пациентов с исходной низкой ВН (&lt;400,000 МЕ/мл), отсутствием неблагоприятных факторов и достигших БВО при лечении в режиме двойной терапии, можно рассмотреть вариант сокращения длительности лечения до 24 недель. У пациентов, достигших МВО, оптимальная длительность лечения должна составлять 72 недели. Терапия должна быть остановлена на 12 неделе, если к этому времени уровень HCV </w:t>
      </w:r>
      <w:r w:rsidR="00B5274C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снизился менее чем на 2 log10 МЕ/мл или если HCV </w:t>
      </w:r>
      <w:r w:rsidR="00B5274C"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РНК</w:t>
      </w: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определяется на 24 неделе лечения.</w:t>
      </w:r>
    </w:p>
    <w:p w:rsidR="00F219F7" w:rsidRPr="00CD4894" w:rsidRDefault="00F219F7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регистрации и разрешения к применению в РК по соответствующим показаниям</w:t>
      </w:r>
    </w:p>
    <w:p w:rsidR="0017249F" w:rsidRPr="00B364E2" w:rsidRDefault="0017249F" w:rsidP="000C65AC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45E7" w:rsidRPr="00B364E2" w:rsidRDefault="00D9173B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6374AA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374AA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219F7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Лечение пациентов с ХГС с неудачей предшествующей ПВТ</w:t>
      </w:r>
    </w:p>
    <w:p w:rsidR="00F219F7" w:rsidRPr="00B364E2" w:rsidRDefault="001F45E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Повторное лечение </w:t>
      </w:r>
      <w:r w:rsidR="00F219F7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в соответ</w:t>
      </w:r>
      <w:r w:rsidR="00114A59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со следующими положениями:</w:t>
      </w:r>
    </w:p>
    <w:p w:rsidR="00F219F7" w:rsidRPr="00B364E2" w:rsidRDefault="00DA7624" w:rsidP="00CD489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ыбор повторной ПВТ зависит от режима терапии, оказавшейся неудачной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CD08C7" w:rsidRDefault="00DA7624" w:rsidP="00CD489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 неудачи двойной ПВТ на основе </w:t>
      </w:r>
      <w:proofErr w:type="spell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Peg</w:t>
      </w:r>
      <w:proofErr w:type="spell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-IFN</w:t>
      </w:r>
      <w:r w:rsidR="00EE627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α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RBV </w:t>
      </w:r>
      <w:r w:rsidR="00CD0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пациентов со</w:t>
      </w:r>
      <w:r w:rsidR="00CD0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 генотип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="00CD08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ВГС 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повторную терапию провод</w:t>
      </w:r>
      <w:r w:rsidR="00FA6B6E">
        <w:rPr>
          <w:rFonts w:ascii="Times New Roman" w:eastAsia="Times New Roman" w:hAnsi="Times New Roman"/>
          <w:bCs/>
          <w:sz w:val="28"/>
          <w:szCs w:val="28"/>
          <w:lang w:eastAsia="ru-RU"/>
        </w:rPr>
        <w:t>ят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</w:t>
      </w:r>
      <w:proofErr w:type="spell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безинтерфероновом</w:t>
      </w:r>
      <w:proofErr w:type="spell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режиме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аналогично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рекомендациям для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пациентов, ранее не получавших ПВТ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r w:rsidR="00934BD6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аблиц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CD08C7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700FF0" w:rsidRDefault="00CD08C7" w:rsidP="00CD489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случае неудачи двойной ПВТ на основе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Peg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-IFNα и RBV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пациентов с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 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 генотип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ВГС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повторную терапию следует проводить в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безинтерферонов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</w:t>
      </w:r>
      <w:r w:rsidR="00FA6B6E">
        <w:rPr>
          <w:rFonts w:ascii="Times New Roman" w:eastAsia="Times New Roman" w:hAnsi="Times New Roman"/>
          <w:bCs/>
          <w:sz w:val="28"/>
          <w:szCs w:val="28"/>
          <w:lang w:eastAsia="ru-RU"/>
        </w:rPr>
        <w:t>ах, указанных в Таблицах 13-15;</w:t>
      </w:r>
    </w:p>
    <w:p w:rsidR="00D9173B" w:rsidRPr="00B364E2" w:rsidRDefault="00DA7624" w:rsidP="00CD489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D9173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 неудачи ПВТ с использованием </w:t>
      </w:r>
      <w:r w:rsidR="00AD62BC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ПАПД</w:t>
      </w:r>
      <w:r w:rsidR="00D9173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пациентов, не нуждающихся в безотлагательной повторной терапии, возможно динамическое наблюдение перед одобрением более эффективных режимов лечения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DA7624" w:rsidP="00CD489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 неудачи ПВТ с использованием </w:t>
      </w:r>
      <w:r w:rsidR="00CE4BFF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ПАПД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пациентов, нуждающихся в безотлагательной повторной терапии, ее режим может быть подобран в соответствии с рекомендациями EASL (</w:t>
      </w:r>
      <w:r w:rsidR="00B65009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аблиц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934B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F219F7" w:rsidRPr="00B364E2" w:rsidRDefault="00DA7624" w:rsidP="00CD489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 неудачи ПВТ с использованием противовирусных агентов прямого действия желательно определение </w:t>
      </w:r>
      <w:proofErr w:type="spell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резистент</w:t>
      </w:r>
      <w:proofErr w:type="spellEnd"/>
      <w:r w:rsidR="00CD4894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ассоциир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ванных вариантов ВГС для подбора </w:t>
      </w:r>
      <w:proofErr w:type="gramStart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более оптимального</w:t>
      </w:r>
      <w:proofErr w:type="gramEnd"/>
      <w:r w:rsidR="00F219F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режима.</w:t>
      </w:r>
    </w:p>
    <w:p w:rsidR="00700FF0" w:rsidRDefault="00700FF0" w:rsidP="008342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E98" w:rsidRPr="00834238" w:rsidRDefault="00834238" w:rsidP="008342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13. </w:t>
      </w:r>
      <w:proofErr w:type="gramStart"/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>Режимы повторной ПВТ у пациентов с 1</w:t>
      </w:r>
      <w:r w:rsidRPr="00834238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 генотипом ВГС с неудачей лечения на основе </w:t>
      </w:r>
      <w:proofErr w:type="spellStart"/>
      <w:r w:rsidRPr="00834238">
        <w:rPr>
          <w:rFonts w:ascii="Times New Roman" w:eastAsia="Times New Roman" w:hAnsi="Times New Roman"/>
          <w:sz w:val="26"/>
          <w:szCs w:val="26"/>
          <w:lang w:eastAsia="ru-RU"/>
        </w:rPr>
        <w:t>Peg</w:t>
      </w:r>
      <w:proofErr w:type="spellEnd"/>
      <w:r w:rsidRPr="00834238">
        <w:rPr>
          <w:rFonts w:ascii="Times New Roman" w:eastAsia="Times New Roman" w:hAnsi="Times New Roman"/>
          <w:sz w:val="26"/>
          <w:szCs w:val="26"/>
          <w:lang w:eastAsia="ru-RU"/>
        </w:rPr>
        <w:t>-IFNα/RBV</w:t>
      </w:r>
      <w:proofErr w:type="gramEnd"/>
    </w:p>
    <w:tbl>
      <w:tblPr>
        <w:tblStyle w:val="a9"/>
        <w:tblW w:w="10173" w:type="dxa"/>
        <w:tblLayout w:type="fixed"/>
        <w:tblLook w:val="04A0" w:firstRow="1" w:lastRow="0" w:firstColumn="1" w:lastColumn="0" w:noHBand="0" w:noVBand="1"/>
      </w:tblPr>
      <w:tblGrid>
        <w:gridCol w:w="1134"/>
        <w:gridCol w:w="1668"/>
        <w:gridCol w:w="2693"/>
        <w:gridCol w:w="2693"/>
        <w:gridCol w:w="1985"/>
      </w:tblGrid>
      <w:tr w:rsidR="008C59B8" w:rsidRPr="00B364E2" w:rsidTr="009C622D">
        <w:tc>
          <w:tcPr>
            <w:tcW w:w="1134" w:type="dxa"/>
            <w:shd w:val="clear" w:color="auto" w:fill="auto"/>
          </w:tcPr>
          <w:p w:rsidR="008C59B8" w:rsidRPr="00B65009" w:rsidRDefault="008C59B8" w:rsidP="00246297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68" w:type="dxa"/>
            <w:shd w:val="clear" w:color="auto" w:fill="D9D9D9" w:themeFill="background1" w:themeFillShade="D9"/>
          </w:tcPr>
          <w:p w:rsidR="008C59B8" w:rsidRPr="00B65009" w:rsidRDefault="008C59B8" w:rsidP="008C59B8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пациентов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C59B8" w:rsidRPr="00B65009" w:rsidRDefault="008C59B8" w:rsidP="008C59B8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C59B8" w:rsidRPr="00B65009" w:rsidRDefault="008C59B8" w:rsidP="008C59B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8C59B8" w:rsidRPr="00B65009" w:rsidRDefault="008C59B8" w:rsidP="008C59B8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8C59B8" w:rsidRPr="00B65009" w:rsidRDefault="008C59B8" w:rsidP="008C59B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8C59B8" w:rsidRPr="00B65009" w:rsidRDefault="008C59B8" w:rsidP="008C59B8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8C59B8" w:rsidRPr="00B364E2" w:rsidTr="00D71057">
        <w:tc>
          <w:tcPr>
            <w:tcW w:w="1134" w:type="dxa"/>
            <w:vMerge w:val="restart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Режимы ПВТ</w:t>
            </w:r>
          </w:p>
        </w:tc>
        <w:tc>
          <w:tcPr>
            <w:tcW w:w="1668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LED/SOF</w:t>
            </w:r>
          </w:p>
        </w:tc>
        <w:tc>
          <w:tcPr>
            <w:tcW w:w="2693" w:type="dxa"/>
          </w:tcPr>
          <w:p w:rsidR="008C59B8" w:rsidRPr="00B65009" w:rsidRDefault="008C59B8" w:rsidP="00834238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834238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93" w:type="dxa"/>
          </w:tcPr>
          <w:p w:rsidR="008C59B8" w:rsidRPr="00B65009" w:rsidRDefault="008C59B8" w:rsidP="00EF627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EF627B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Pr="00B65009" w:rsidRDefault="008C59B8" w:rsidP="00834238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8" w:type="dxa"/>
          </w:tcPr>
          <w:p w:rsidR="008C59B8" w:rsidRPr="00B65009" w:rsidRDefault="008C59B8" w:rsidP="00834238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OMB/PAR/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RIT+DAS</w:t>
            </w:r>
          </w:p>
        </w:tc>
        <w:tc>
          <w:tcPr>
            <w:tcW w:w="2693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93" w:type="dxa"/>
          </w:tcPr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668" w:type="dxa"/>
          </w:tcPr>
          <w:p w:rsidR="008C59B8" w:rsidRPr="00811648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2693" w:type="dxa"/>
          </w:tcPr>
          <w:p w:rsidR="008C59B8" w:rsidRPr="00811648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93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8C59B8" w:rsidRPr="00B65009" w:rsidRDefault="008C59B8" w:rsidP="008A00C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8A00C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8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SOF*+DCV*</w:t>
            </w:r>
          </w:p>
        </w:tc>
        <w:tc>
          <w:tcPr>
            <w:tcW w:w="2693" w:type="dxa"/>
          </w:tcPr>
          <w:p w:rsidR="008C59B8" w:rsidRPr="00B65009" w:rsidRDefault="008C59B8" w:rsidP="00834238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834238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93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85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8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EBR/GZR*</w:t>
            </w:r>
          </w:p>
        </w:tc>
        <w:tc>
          <w:tcPr>
            <w:tcW w:w="2693" w:type="dxa"/>
          </w:tcPr>
          <w:p w:rsidR="008C59B8" w:rsidRPr="00B65009" w:rsidRDefault="008C59B8" w:rsidP="00EF627B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HCV РНК ≤800,000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(5.9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log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) МЕ/мл: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HCV НК&gt;800,000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(5.9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log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) МЕ/мл + RBV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693" w:type="dxa"/>
          </w:tcPr>
          <w:p w:rsidR="008C59B8" w:rsidRPr="00B65009" w:rsidRDefault="008C59B8" w:rsidP="00EF627B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HCV РНК ≤800,000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(5.9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log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) МЕ/мл: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HCV НК&gt;800,000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(5.9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log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) МЕ/мл + RBV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5" w:type="dxa"/>
          </w:tcPr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</w:tbl>
    <w:p w:rsidR="00CD4894" w:rsidRDefault="00FA6B6E" w:rsidP="000C65AC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*</w:t>
      </w:r>
      <w:r w:rsidRPr="00B65009">
        <w:rPr>
          <w:rFonts w:ascii="Times New Roman" w:eastAsia="Times New Roman" w:hAnsi="Times New Roman"/>
          <w:bCs/>
          <w:sz w:val="20"/>
          <w:szCs w:val="20"/>
          <w:lang w:eastAsia="ru-RU"/>
        </w:rPr>
        <w:t>После регистрации и разрешения к применению в РК по соответствующим показаниям</w:t>
      </w:r>
    </w:p>
    <w:p w:rsidR="00D71057" w:rsidRDefault="00D7105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894" w:rsidRDefault="00EF627B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  <w:r w:rsidR="00700FF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>Режимы повторной ПВТ у пациентов с 1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 генотипом ВГС с неудачей лечения на основе </w:t>
      </w:r>
      <w:proofErr w:type="spellStart"/>
      <w:r w:rsidRPr="00834238">
        <w:rPr>
          <w:rFonts w:ascii="Times New Roman" w:eastAsia="Times New Roman" w:hAnsi="Times New Roman"/>
          <w:sz w:val="26"/>
          <w:szCs w:val="26"/>
          <w:lang w:eastAsia="ru-RU"/>
        </w:rPr>
        <w:t>Peg</w:t>
      </w:r>
      <w:proofErr w:type="spellEnd"/>
      <w:r w:rsidRPr="00834238">
        <w:rPr>
          <w:rFonts w:ascii="Times New Roman" w:eastAsia="Times New Roman" w:hAnsi="Times New Roman"/>
          <w:sz w:val="26"/>
          <w:szCs w:val="26"/>
          <w:lang w:eastAsia="ru-RU"/>
        </w:rPr>
        <w:t>-IFNα/RBV</w:t>
      </w:r>
      <w:proofErr w:type="gram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34"/>
        <w:gridCol w:w="2660"/>
        <w:gridCol w:w="1559"/>
        <w:gridCol w:w="2552"/>
        <w:gridCol w:w="2268"/>
      </w:tblGrid>
      <w:tr w:rsidR="008C59B8" w:rsidRPr="00B364E2" w:rsidTr="009C622D">
        <w:tc>
          <w:tcPr>
            <w:tcW w:w="1134" w:type="dxa"/>
            <w:shd w:val="clear" w:color="auto" w:fill="auto"/>
          </w:tcPr>
          <w:p w:rsidR="008C59B8" w:rsidRPr="00B65009" w:rsidRDefault="008C59B8" w:rsidP="008C59B8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660" w:type="dxa"/>
            <w:shd w:val="clear" w:color="auto" w:fill="D9D9D9" w:themeFill="background1" w:themeFillShade="D9"/>
          </w:tcPr>
          <w:p w:rsidR="008C59B8" w:rsidRPr="00B65009" w:rsidRDefault="008C59B8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пациентов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C59B8" w:rsidRPr="00B65009" w:rsidRDefault="008C59B8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8C59B8" w:rsidRPr="00B65009" w:rsidRDefault="008C59B8" w:rsidP="00D710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8C59B8" w:rsidRPr="00B65009" w:rsidRDefault="008C59B8" w:rsidP="00D71057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8C59B8" w:rsidRPr="00B65009" w:rsidRDefault="008C59B8" w:rsidP="00D710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8C59B8" w:rsidRPr="00B65009" w:rsidRDefault="008C59B8" w:rsidP="00D71057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8C59B8" w:rsidRPr="00B364E2" w:rsidTr="00D71057">
        <w:tc>
          <w:tcPr>
            <w:tcW w:w="1134" w:type="dxa"/>
            <w:vMerge w:val="restart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Режимы ПВТ</w:t>
            </w:r>
          </w:p>
        </w:tc>
        <w:tc>
          <w:tcPr>
            <w:tcW w:w="2660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LED/SOF</w:t>
            </w:r>
          </w:p>
        </w:tc>
        <w:tc>
          <w:tcPr>
            <w:tcW w:w="1559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2" w:type="dxa"/>
          </w:tcPr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60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OMB/PAR/RIT+DAS</w:t>
            </w:r>
          </w:p>
        </w:tc>
        <w:tc>
          <w:tcPr>
            <w:tcW w:w="1559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2" w:type="dxa"/>
          </w:tcPr>
          <w:p w:rsidR="008C59B8" w:rsidRDefault="008C59B8"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660" w:type="dxa"/>
          </w:tcPr>
          <w:p w:rsidR="008C59B8" w:rsidRPr="00811648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1559" w:type="dxa"/>
          </w:tcPr>
          <w:p w:rsidR="008C59B8" w:rsidRPr="00811648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2" w:type="dxa"/>
          </w:tcPr>
          <w:p w:rsidR="008C59B8" w:rsidRDefault="008C59B8"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8C59B8" w:rsidRPr="00B65009" w:rsidRDefault="008C59B8" w:rsidP="008A00C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8C59B8" w:rsidRPr="00B65009" w:rsidRDefault="008C59B8" w:rsidP="008A00C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60" w:type="dxa"/>
          </w:tcPr>
          <w:p w:rsidR="008C59B8" w:rsidRPr="00B65009" w:rsidRDefault="004D0AE0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</w:t>
            </w:r>
            <w:r w:rsidR="008C59B8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+DCV*</w:t>
            </w:r>
          </w:p>
        </w:tc>
        <w:tc>
          <w:tcPr>
            <w:tcW w:w="1559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2" w:type="dxa"/>
          </w:tcPr>
          <w:p w:rsidR="008C59B8" w:rsidRDefault="008C59B8"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8C59B8" w:rsidRPr="00B364E2" w:rsidTr="00D71057">
        <w:tc>
          <w:tcPr>
            <w:tcW w:w="1134" w:type="dxa"/>
            <w:vMerge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60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EBR/GZR*</w:t>
            </w:r>
          </w:p>
        </w:tc>
        <w:tc>
          <w:tcPr>
            <w:tcW w:w="1559" w:type="dxa"/>
          </w:tcPr>
          <w:p w:rsidR="008C59B8" w:rsidRPr="00B65009" w:rsidRDefault="008C59B8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552" w:type="dxa"/>
          </w:tcPr>
          <w:p w:rsidR="008C59B8" w:rsidRDefault="008C59B8"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 </w:t>
            </w:r>
            <w:proofErr w:type="spellStart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4D1C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</w:tcPr>
          <w:p w:rsidR="008C59B8" w:rsidRPr="00B65009" w:rsidRDefault="008C59B8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одобрен</w:t>
            </w:r>
          </w:p>
        </w:tc>
      </w:tr>
    </w:tbl>
    <w:p w:rsidR="00CD4894" w:rsidRDefault="00FA6B6E" w:rsidP="000C65AC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*</w:t>
      </w:r>
      <w:r w:rsidRPr="00B65009">
        <w:rPr>
          <w:rFonts w:ascii="Times New Roman" w:eastAsia="Times New Roman" w:hAnsi="Times New Roman"/>
          <w:bCs/>
          <w:sz w:val="20"/>
          <w:szCs w:val="20"/>
          <w:lang w:eastAsia="ru-RU"/>
        </w:rPr>
        <w:t>После регистрации и разрешения к применению в РК по соответствующим показаниям</w:t>
      </w:r>
    </w:p>
    <w:p w:rsidR="00FA6B6E" w:rsidRDefault="00FA6B6E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27B" w:rsidRPr="00EF627B" w:rsidRDefault="00EF627B" w:rsidP="000C65A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  <w:r w:rsidR="00700FF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Режимы повторной ПВТ у пациентов с </w:t>
      </w:r>
      <w:r w:rsidRPr="00EF627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34238">
        <w:rPr>
          <w:rFonts w:ascii="Times New Roman" w:eastAsia="Times New Roman" w:hAnsi="Times New Roman"/>
          <w:sz w:val="28"/>
          <w:szCs w:val="28"/>
          <w:lang w:eastAsia="ru-RU"/>
        </w:rPr>
        <w:t xml:space="preserve"> генотипом ВГС с неудачей лечения на основе </w:t>
      </w:r>
      <w:proofErr w:type="spellStart"/>
      <w:r w:rsidRPr="00834238">
        <w:rPr>
          <w:rFonts w:ascii="Times New Roman" w:eastAsia="Times New Roman" w:hAnsi="Times New Roman"/>
          <w:sz w:val="26"/>
          <w:szCs w:val="26"/>
          <w:lang w:eastAsia="ru-RU"/>
        </w:rPr>
        <w:t>Peg</w:t>
      </w:r>
      <w:proofErr w:type="spellEnd"/>
      <w:r w:rsidRPr="00834238">
        <w:rPr>
          <w:rFonts w:ascii="Times New Roman" w:eastAsia="Times New Roman" w:hAnsi="Times New Roman"/>
          <w:sz w:val="26"/>
          <w:szCs w:val="26"/>
          <w:lang w:eastAsia="ru-RU"/>
        </w:rPr>
        <w:t>-IFNα/RBV</w:t>
      </w:r>
      <w:proofErr w:type="gram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34"/>
        <w:gridCol w:w="2660"/>
        <w:gridCol w:w="2383"/>
        <w:gridCol w:w="2174"/>
        <w:gridCol w:w="2070"/>
      </w:tblGrid>
      <w:tr w:rsidR="00D71057" w:rsidRPr="00B364E2" w:rsidTr="009C622D">
        <w:tc>
          <w:tcPr>
            <w:tcW w:w="1134" w:type="dxa"/>
            <w:shd w:val="clear" w:color="auto" w:fill="auto"/>
          </w:tcPr>
          <w:p w:rsidR="00D71057" w:rsidRPr="00B65009" w:rsidRDefault="00D71057" w:rsidP="008C59B8">
            <w:pPr>
              <w:spacing w:after="8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660" w:type="dxa"/>
            <w:shd w:val="clear" w:color="auto" w:fill="D9D9D9" w:themeFill="background1" w:themeFillShade="D9"/>
          </w:tcPr>
          <w:p w:rsidR="00D71057" w:rsidRPr="00B65009" w:rsidRDefault="00D71057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Категори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пациентов</w:t>
            </w:r>
          </w:p>
        </w:tc>
        <w:tc>
          <w:tcPr>
            <w:tcW w:w="2383" w:type="dxa"/>
            <w:shd w:val="clear" w:color="auto" w:fill="D9D9D9" w:themeFill="background1" w:themeFillShade="D9"/>
          </w:tcPr>
          <w:p w:rsidR="00D71057" w:rsidRPr="00B65009" w:rsidRDefault="00D71057" w:rsidP="00D71057">
            <w:pPr>
              <w:spacing w:after="8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Без ЦП</w:t>
            </w:r>
          </w:p>
        </w:tc>
        <w:tc>
          <w:tcPr>
            <w:tcW w:w="2174" w:type="dxa"/>
            <w:shd w:val="clear" w:color="auto" w:fill="D9D9D9" w:themeFill="background1" w:themeFillShade="D9"/>
          </w:tcPr>
          <w:p w:rsidR="00D71057" w:rsidRPr="00B65009" w:rsidRDefault="00D71057" w:rsidP="00D710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компенси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D71057" w:rsidRPr="00B65009" w:rsidRDefault="00D71057" w:rsidP="00D71057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D71057" w:rsidRPr="00B65009" w:rsidRDefault="00D71057" w:rsidP="00D710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декомпенси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</w:p>
          <w:p w:rsidR="00D71057" w:rsidRPr="00B65009" w:rsidRDefault="00D71057" w:rsidP="00D71057">
            <w:pPr>
              <w:rPr>
                <w:b/>
                <w:sz w:val="26"/>
                <w:szCs w:val="26"/>
              </w:rPr>
            </w:pPr>
            <w:proofErr w:type="spellStart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рованным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ЦП</w:t>
            </w:r>
          </w:p>
        </w:tc>
      </w:tr>
      <w:tr w:rsidR="00D71057" w:rsidRPr="00B364E2" w:rsidTr="00D71057">
        <w:tc>
          <w:tcPr>
            <w:tcW w:w="1134" w:type="dxa"/>
            <w:vMerge w:val="restart"/>
          </w:tcPr>
          <w:p w:rsidR="00D71057" w:rsidRDefault="00D71057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Режимы ПВТ</w:t>
            </w:r>
          </w:p>
        </w:tc>
        <w:tc>
          <w:tcPr>
            <w:tcW w:w="2660" w:type="dxa"/>
          </w:tcPr>
          <w:p w:rsidR="00D71057" w:rsidRPr="00811648" w:rsidRDefault="00D71057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SOF/VEL*</w:t>
            </w:r>
          </w:p>
        </w:tc>
        <w:tc>
          <w:tcPr>
            <w:tcW w:w="2383" w:type="dxa"/>
          </w:tcPr>
          <w:p w:rsidR="00D71057" w:rsidRPr="00B65009" w:rsidRDefault="00D71057" w:rsidP="00EF627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D71057" w:rsidRPr="00811648" w:rsidRDefault="00D71057" w:rsidP="00EF627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74" w:type="dxa"/>
          </w:tcPr>
          <w:p w:rsidR="00D71057" w:rsidRPr="00B65009" w:rsidRDefault="00D71057" w:rsidP="00EF627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или</w:t>
            </w:r>
          </w:p>
          <w:p w:rsidR="00D71057" w:rsidRPr="00B65009" w:rsidRDefault="00D71057" w:rsidP="00EF627B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70" w:type="dxa"/>
          </w:tcPr>
          <w:p w:rsidR="00D71057" w:rsidRPr="00B65009" w:rsidRDefault="00D71057" w:rsidP="00426022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24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71057" w:rsidRPr="00B364E2" w:rsidTr="00D71057">
        <w:tc>
          <w:tcPr>
            <w:tcW w:w="1134" w:type="dxa"/>
            <w:vMerge/>
          </w:tcPr>
          <w:p w:rsidR="00D71057" w:rsidRPr="00B65009" w:rsidRDefault="00D71057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60" w:type="dxa"/>
          </w:tcPr>
          <w:p w:rsidR="00D71057" w:rsidRPr="00B65009" w:rsidRDefault="004D0AE0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SOF</w:t>
            </w:r>
            <w:r w:rsidR="00D71057"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+DCV*</w:t>
            </w:r>
          </w:p>
        </w:tc>
        <w:tc>
          <w:tcPr>
            <w:tcW w:w="2383" w:type="dxa"/>
          </w:tcPr>
          <w:p w:rsidR="00D71057" w:rsidRPr="00B65009" w:rsidRDefault="00D71057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24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</w:t>
            </w:r>
          </w:p>
          <w:p w:rsidR="00D71057" w:rsidRPr="00B65009" w:rsidRDefault="00D71057" w:rsidP="00246297">
            <w:pPr>
              <w:spacing w:after="8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12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174" w:type="dxa"/>
          </w:tcPr>
          <w:p w:rsidR="00D71057" w:rsidRPr="00B65009" w:rsidRDefault="00D71057" w:rsidP="00EF627B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24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70" w:type="dxa"/>
          </w:tcPr>
          <w:p w:rsidR="00D71057" w:rsidRPr="00B65009" w:rsidRDefault="00D71057" w:rsidP="00246297">
            <w:pPr>
              <w:spacing w:after="80"/>
              <w:rPr>
                <w:sz w:val="26"/>
                <w:szCs w:val="26"/>
              </w:rPr>
            </w:pP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+ RBV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24</w:t>
            </w:r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</w:t>
            </w:r>
            <w:proofErr w:type="spellEnd"/>
            <w:r w:rsidRPr="00B650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EF627B" w:rsidRDefault="00FA6B6E" w:rsidP="000C65AC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B65009">
        <w:rPr>
          <w:rFonts w:ascii="Times New Roman" w:eastAsia="Times New Roman" w:hAnsi="Times New Roman"/>
          <w:bCs/>
          <w:sz w:val="20"/>
          <w:szCs w:val="20"/>
          <w:lang w:eastAsia="ru-RU"/>
        </w:rPr>
        <w:t>*После регистрации и разрешения к применению в РК по соответствующим показаниям</w:t>
      </w:r>
    </w:p>
    <w:p w:rsidR="00FA6B6E" w:rsidRPr="00FA6B6E" w:rsidRDefault="00FA6B6E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A6B6E" w:rsidRPr="00FA6B6E" w:rsidSect="00B65009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F219F7" w:rsidRPr="00834238" w:rsidRDefault="00F219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DA7624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0FF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режимы повторной ПВТ у пациент</w:t>
      </w:r>
      <w:r w:rsidR="0083423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неудачей лечения на основе </w:t>
      </w:r>
      <w:r w:rsidR="00CE4BFF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ПАПД</w:t>
      </w:r>
      <w:proofErr w:type="gramEnd"/>
    </w:p>
    <w:tbl>
      <w:tblPr>
        <w:tblStyle w:val="a9"/>
        <w:tblW w:w="15156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394"/>
        <w:gridCol w:w="2166"/>
        <w:gridCol w:w="992"/>
        <w:gridCol w:w="2225"/>
        <w:gridCol w:w="1461"/>
        <w:gridCol w:w="2268"/>
        <w:gridCol w:w="992"/>
        <w:gridCol w:w="2410"/>
        <w:gridCol w:w="2248"/>
      </w:tblGrid>
      <w:tr w:rsidR="00A2536C" w:rsidRPr="00A2536C" w:rsidTr="00A2536C">
        <w:trPr>
          <w:trHeight w:val="972"/>
        </w:trPr>
        <w:tc>
          <w:tcPr>
            <w:tcW w:w="394" w:type="dxa"/>
            <w:vMerge w:val="restart"/>
          </w:tcPr>
          <w:p w:rsidR="00650FA9" w:rsidRPr="00A2536C" w:rsidRDefault="00650FA9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  <w:shd w:val="clear" w:color="auto" w:fill="D9D9D9" w:themeFill="background1" w:themeFillShade="D9"/>
          </w:tcPr>
          <w:p w:rsidR="00650FA9" w:rsidRPr="00A2536C" w:rsidRDefault="00650FA9" w:rsidP="00362C9E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Режим терапии с неудачей ответа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50FA9" w:rsidRPr="00A2536C" w:rsidRDefault="00650FA9" w:rsidP="00362C9E">
            <w:pPr>
              <w:spacing w:after="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PegIFN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-α + RBV + TVR или BOC или SMV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650FA9" w:rsidRPr="00A2536C" w:rsidRDefault="00650FA9" w:rsidP="00362C9E">
            <w:pPr>
              <w:spacing w:after="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SOF + SMV</w:t>
            </w:r>
          </w:p>
        </w:tc>
        <w:tc>
          <w:tcPr>
            <w:tcW w:w="4721" w:type="dxa"/>
            <w:gridSpan w:val="3"/>
            <w:shd w:val="clear" w:color="auto" w:fill="D9D9D9" w:themeFill="background1" w:themeFillShade="D9"/>
          </w:tcPr>
          <w:p w:rsidR="00650FA9" w:rsidRPr="00A2536C" w:rsidRDefault="00650FA9" w:rsidP="00362C9E">
            <w:pPr>
              <w:spacing w:after="2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Режимы с ингибиторами NS5A (LDV, OMB, EBR, DCV)</w:t>
            </w:r>
          </w:p>
        </w:tc>
        <w:tc>
          <w:tcPr>
            <w:tcW w:w="4658" w:type="dxa"/>
            <w:gridSpan w:val="2"/>
            <w:shd w:val="clear" w:color="auto" w:fill="D9D9D9" w:themeFill="background1" w:themeFillShade="D9"/>
          </w:tcPr>
          <w:p w:rsidR="00650FA9" w:rsidRPr="00A2536C" w:rsidRDefault="00650FA9" w:rsidP="00362C9E">
            <w:pPr>
              <w:spacing w:after="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SOF или SOF+RBV или SOF+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PegIFN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-α + RBV</w:t>
            </w:r>
          </w:p>
        </w:tc>
      </w:tr>
      <w:tr w:rsidR="00A2536C" w:rsidRPr="00A2536C" w:rsidTr="00A2536C">
        <w:trPr>
          <w:trHeight w:val="290"/>
        </w:trPr>
        <w:tc>
          <w:tcPr>
            <w:tcW w:w="394" w:type="dxa"/>
            <w:vMerge/>
          </w:tcPr>
          <w:p w:rsidR="00650FA9" w:rsidRPr="00A2536C" w:rsidRDefault="00650FA9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autoSpaceDE w:val="0"/>
              <w:autoSpaceDN w:val="0"/>
              <w:adjustRightInd w:val="0"/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Генотип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225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461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1a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1b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A2536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,3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248" w:type="dxa"/>
            <w:shd w:val="clear" w:color="auto" w:fill="D9D9D9" w:themeFill="background1" w:themeFillShade="D9"/>
          </w:tcPr>
          <w:p w:rsidR="00650FA9" w:rsidRPr="00A2536C" w:rsidRDefault="00650FA9" w:rsidP="002A33F0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/>
                <w:lang w:eastAsia="ru-RU"/>
              </w:rPr>
              <w:t>2, 3</w:t>
            </w:r>
          </w:p>
        </w:tc>
      </w:tr>
      <w:tr w:rsidR="00A2536C" w:rsidRPr="00A2536C" w:rsidTr="00A2536C">
        <w:trPr>
          <w:trHeight w:val="564"/>
        </w:trPr>
        <w:tc>
          <w:tcPr>
            <w:tcW w:w="394" w:type="dxa"/>
            <w:vMerge w:val="restart"/>
            <w:textDirection w:val="btLr"/>
            <w:vAlign w:val="center"/>
          </w:tcPr>
          <w:p w:rsidR="00650FA9" w:rsidRPr="00A2536C" w:rsidRDefault="00650FA9" w:rsidP="000C65A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Возможный режим повторной терапии</w:t>
            </w:r>
          </w:p>
        </w:tc>
        <w:tc>
          <w:tcPr>
            <w:tcW w:w="2166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LDV/ SOF</w:t>
            </w:r>
          </w:p>
        </w:tc>
        <w:tc>
          <w:tcPr>
            <w:tcW w:w="992" w:type="dxa"/>
          </w:tcPr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25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61" w:type="dxa"/>
          </w:tcPr>
          <w:p w:rsidR="00650FA9" w:rsidRPr="00A2536C" w:rsidRDefault="00650FA9" w:rsidP="001B78B8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68" w:type="dxa"/>
          </w:tcPr>
          <w:p w:rsidR="00650FA9" w:rsidRPr="00A2536C" w:rsidRDefault="00650FA9" w:rsidP="001B78B8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992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48" w:type="dxa"/>
          </w:tcPr>
          <w:p w:rsidR="00650FA9" w:rsidRPr="00A2536C" w:rsidRDefault="00650FA9" w:rsidP="001B78B8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  <w:tr w:rsidR="00A2536C" w:rsidRPr="00A2536C" w:rsidTr="00A2536C">
        <w:trPr>
          <w:trHeight w:val="142"/>
        </w:trPr>
        <w:tc>
          <w:tcPr>
            <w:tcW w:w="394" w:type="dxa"/>
            <w:vMerge/>
            <w:textDirection w:val="btLr"/>
            <w:vAlign w:val="center"/>
          </w:tcPr>
          <w:p w:rsidR="00650FA9" w:rsidRPr="00A2536C" w:rsidRDefault="00650FA9" w:rsidP="000C65A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val="en-US" w:eastAsia="ru-RU"/>
              </w:rPr>
              <w:t>SOF/VEL*</w:t>
            </w:r>
          </w:p>
        </w:tc>
        <w:tc>
          <w:tcPr>
            <w:tcW w:w="992" w:type="dxa"/>
          </w:tcPr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25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61" w:type="dxa"/>
          </w:tcPr>
          <w:p w:rsidR="00650FA9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68" w:type="dxa"/>
          </w:tcPr>
          <w:p w:rsidR="00650FA9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992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410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48" w:type="dxa"/>
          </w:tcPr>
          <w:p w:rsidR="00650FA9" w:rsidRPr="00A2536C" w:rsidRDefault="00650FA9" w:rsidP="001B78B8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1B78B8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2536C" w:rsidRPr="00A2536C" w:rsidTr="00A2536C">
        <w:trPr>
          <w:trHeight w:val="142"/>
        </w:trPr>
        <w:tc>
          <w:tcPr>
            <w:tcW w:w="394" w:type="dxa"/>
            <w:vMerge/>
          </w:tcPr>
          <w:p w:rsidR="00650FA9" w:rsidRPr="00A2536C" w:rsidRDefault="00650FA9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OMB / PAR/ RIT+DAS</w:t>
            </w:r>
          </w:p>
        </w:tc>
        <w:tc>
          <w:tcPr>
            <w:tcW w:w="992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25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1461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6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992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4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  <w:tr w:rsidR="00A2536C" w:rsidRPr="00A2536C" w:rsidTr="00A2536C">
        <w:trPr>
          <w:trHeight w:val="1004"/>
        </w:trPr>
        <w:tc>
          <w:tcPr>
            <w:tcW w:w="394" w:type="dxa"/>
            <w:vMerge/>
          </w:tcPr>
          <w:p w:rsidR="00650FA9" w:rsidRPr="00A2536C" w:rsidRDefault="00650FA9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EBR/GZR*</w:t>
            </w:r>
          </w:p>
        </w:tc>
        <w:tc>
          <w:tcPr>
            <w:tcW w:w="992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25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1461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6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992" w:type="dxa"/>
          </w:tcPr>
          <w:p w:rsidR="00650FA9" w:rsidRPr="00A2536C" w:rsidRDefault="00A2536C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410" w:type="dxa"/>
          </w:tcPr>
          <w:p w:rsidR="00A2536C" w:rsidRDefault="00650FA9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F0-F2 с HCV РНК ≤800,000</w:t>
            </w:r>
            <w:r w:rsidR="00A253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(5.9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log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) МЕ/мл: + 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  <w:r w:rsidR="00A253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F0-F2 с HCV РНК&gt;800,000</w:t>
            </w:r>
            <w:r w:rsidR="00A253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(5.9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log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) МЕ/мл или </w:t>
            </w:r>
            <w:r w:rsidRPr="00A2536C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3-</w:t>
            </w:r>
            <w:r w:rsidRPr="00A2536C"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4: </w:t>
            </w:r>
          </w:p>
          <w:p w:rsidR="00650FA9" w:rsidRPr="00A2536C" w:rsidRDefault="00650FA9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 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4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  <w:tr w:rsidR="00A2536C" w:rsidRPr="00A2536C" w:rsidTr="00A2536C">
        <w:trPr>
          <w:trHeight w:val="142"/>
        </w:trPr>
        <w:tc>
          <w:tcPr>
            <w:tcW w:w="394" w:type="dxa"/>
            <w:vMerge/>
          </w:tcPr>
          <w:p w:rsidR="00650FA9" w:rsidRPr="00A2536C" w:rsidRDefault="00650FA9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650FA9" w:rsidRPr="00A2536C" w:rsidRDefault="004D0AE0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SOF</w:t>
            </w:r>
            <w:r w:rsidR="00650FA9" w:rsidRPr="00A2536C">
              <w:rPr>
                <w:rFonts w:ascii="Times New Roman" w:eastAsia="Times New Roman" w:hAnsi="Times New Roman" w:cs="Times New Roman"/>
                <w:lang w:eastAsia="ru-RU"/>
              </w:rPr>
              <w:t>+DCV*</w:t>
            </w:r>
          </w:p>
        </w:tc>
        <w:tc>
          <w:tcPr>
            <w:tcW w:w="992" w:type="dxa"/>
          </w:tcPr>
          <w:p w:rsidR="00650FA9" w:rsidRPr="00A2536C" w:rsidRDefault="00650FA9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25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61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6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992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48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2536C" w:rsidRPr="00A2536C" w:rsidTr="00A2536C">
        <w:trPr>
          <w:trHeight w:val="576"/>
        </w:trPr>
        <w:tc>
          <w:tcPr>
            <w:tcW w:w="394" w:type="dxa"/>
            <w:vMerge/>
          </w:tcPr>
          <w:p w:rsidR="00650FA9" w:rsidRPr="00A2536C" w:rsidRDefault="00650FA9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650FA9" w:rsidRPr="00A2536C" w:rsidRDefault="004D0AE0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SOF</w:t>
            </w:r>
            <w:r w:rsidR="00650FA9" w:rsidRPr="00A2536C">
              <w:rPr>
                <w:rFonts w:ascii="Times New Roman" w:eastAsia="Times New Roman" w:hAnsi="Times New Roman" w:cs="Times New Roman"/>
                <w:lang w:eastAsia="ru-RU"/>
              </w:rPr>
              <w:t>+SMV</w:t>
            </w:r>
          </w:p>
        </w:tc>
        <w:tc>
          <w:tcPr>
            <w:tcW w:w="992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25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1461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6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992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:rsidR="00650FA9" w:rsidRPr="00A2536C" w:rsidRDefault="00650FA9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650FA9" w:rsidRPr="00A2536C" w:rsidRDefault="00650FA9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48" w:type="dxa"/>
          </w:tcPr>
          <w:p w:rsidR="00650FA9" w:rsidRPr="00A2536C" w:rsidRDefault="00650FA9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  <w:tr w:rsidR="00A2536C" w:rsidRPr="00A2536C" w:rsidTr="00A2536C">
        <w:trPr>
          <w:trHeight w:val="556"/>
        </w:trPr>
        <w:tc>
          <w:tcPr>
            <w:tcW w:w="394" w:type="dxa"/>
            <w:vMerge/>
          </w:tcPr>
          <w:p w:rsidR="00A2536C" w:rsidRPr="00A2536C" w:rsidRDefault="00A2536C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A2536C" w:rsidRPr="00A2536C" w:rsidRDefault="004D0AE0" w:rsidP="000C65A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SOF</w:t>
            </w:r>
            <w:r w:rsidR="00A2536C" w:rsidRPr="00A2536C">
              <w:rPr>
                <w:rFonts w:ascii="Times New Roman" w:eastAsia="Times New Roman" w:hAnsi="Times New Roman" w:cs="Times New Roman"/>
                <w:lang w:val="en-US" w:eastAsia="ru-RU"/>
              </w:rPr>
              <w:t>+OMB/ PAR/RIT+DAS</w:t>
            </w:r>
          </w:p>
        </w:tc>
        <w:tc>
          <w:tcPr>
            <w:tcW w:w="992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25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1461" w:type="dxa"/>
          </w:tcPr>
          <w:p w:rsidR="00A2536C" w:rsidRPr="00A2536C" w:rsidRDefault="00A2536C" w:rsidP="000C65AC">
            <w:pPr>
              <w:spacing w:after="20"/>
              <w:rPr>
                <w:rFonts w:ascii="Times New Roman" w:hAnsi="Times New Roman" w:cs="Times New Roman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</w:tcPr>
          <w:p w:rsidR="00A2536C" w:rsidRPr="00A2536C" w:rsidRDefault="00A2536C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A2536C" w:rsidRPr="005C3657" w:rsidRDefault="00A2536C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48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  <w:tr w:rsidR="00A2536C" w:rsidRPr="00A2536C" w:rsidTr="00A2536C">
        <w:trPr>
          <w:trHeight w:val="550"/>
        </w:trPr>
        <w:tc>
          <w:tcPr>
            <w:tcW w:w="394" w:type="dxa"/>
            <w:vMerge/>
          </w:tcPr>
          <w:p w:rsidR="00A2536C" w:rsidRPr="00A2536C" w:rsidRDefault="00A2536C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A2536C" w:rsidRPr="00A2536C" w:rsidRDefault="004D0AE0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SOF</w:t>
            </w:r>
            <w:r w:rsidR="00A2536C" w:rsidRPr="00A2536C">
              <w:rPr>
                <w:rFonts w:ascii="Times New Roman" w:eastAsia="Times New Roman" w:hAnsi="Times New Roman" w:cs="Times New Roman"/>
                <w:lang w:eastAsia="ru-RU"/>
              </w:rPr>
              <w:t>+EBR/GZR*</w:t>
            </w:r>
          </w:p>
        </w:tc>
        <w:tc>
          <w:tcPr>
            <w:tcW w:w="992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25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1461" w:type="dxa"/>
          </w:tcPr>
          <w:p w:rsidR="00A2536C" w:rsidRPr="00A2536C" w:rsidRDefault="00A2536C" w:rsidP="000C65AC">
            <w:pPr>
              <w:spacing w:after="20"/>
              <w:rPr>
                <w:rFonts w:ascii="Times New Roman" w:hAnsi="Times New Roman" w:cs="Times New Roman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</w:tcPr>
          <w:p w:rsidR="00A2536C" w:rsidRPr="00A2536C" w:rsidRDefault="00A2536C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A2536C" w:rsidRDefault="00A2536C" w:rsidP="00A2536C"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48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  <w:tr w:rsidR="00A2536C" w:rsidRPr="00A2536C" w:rsidTr="00A2536C">
        <w:trPr>
          <w:trHeight w:val="283"/>
        </w:trPr>
        <w:tc>
          <w:tcPr>
            <w:tcW w:w="394" w:type="dxa"/>
            <w:vMerge/>
          </w:tcPr>
          <w:p w:rsidR="00A2536C" w:rsidRPr="00A2536C" w:rsidRDefault="00A2536C" w:rsidP="000C65A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6" w:type="dxa"/>
          </w:tcPr>
          <w:p w:rsidR="00A2536C" w:rsidRPr="00A2536C" w:rsidRDefault="004D0AE0" w:rsidP="000C65AC">
            <w:pPr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SOF</w:t>
            </w:r>
            <w:r w:rsidR="00A2536C" w:rsidRPr="00A2536C">
              <w:rPr>
                <w:rFonts w:ascii="Times New Roman" w:eastAsia="Times New Roman" w:hAnsi="Times New Roman" w:cs="Times New Roman"/>
                <w:lang w:eastAsia="ru-RU"/>
              </w:rPr>
              <w:t>+DCV*+SMV</w:t>
            </w:r>
          </w:p>
        </w:tc>
        <w:tc>
          <w:tcPr>
            <w:tcW w:w="992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25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1461" w:type="dxa"/>
          </w:tcPr>
          <w:p w:rsidR="00A2536C" w:rsidRPr="00A2536C" w:rsidRDefault="00A2536C" w:rsidP="000C65AC">
            <w:pPr>
              <w:spacing w:after="20"/>
              <w:rPr>
                <w:rFonts w:ascii="Times New Roman" w:hAnsi="Times New Roman" w:cs="Times New Roman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</w:tcPr>
          <w:p w:rsidR="00A2536C" w:rsidRPr="00A2536C" w:rsidRDefault="00A2536C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F0-F2: +RBV 12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A2536C" w:rsidRPr="005C3657" w:rsidRDefault="00A2536C" w:rsidP="00A2536C">
            <w:pPr>
              <w:autoSpaceDE w:val="0"/>
              <w:autoSpaceDN w:val="0"/>
              <w:adjustRightInd w:val="0"/>
              <w:spacing w:after="20"/>
              <w:rPr>
                <w:rFonts w:ascii="Times New Roman" w:eastAsia="Times New Roman" w:hAnsi="Times New Roman" w:cs="Times New Roman"/>
              </w:rPr>
            </w:pPr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 xml:space="preserve">F3-F4: +RBV 24 </w:t>
            </w:r>
            <w:proofErr w:type="spellStart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proofErr w:type="spellEnd"/>
            <w:r w:rsidRPr="00A253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  <w:tc>
          <w:tcPr>
            <w:tcW w:w="2248" w:type="dxa"/>
          </w:tcPr>
          <w:p w:rsidR="00A2536C" w:rsidRPr="00A2536C" w:rsidRDefault="00A2536C" w:rsidP="00CD4894">
            <w:pPr>
              <w:spacing w:after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36C">
              <w:rPr>
                <w:rFonts w:ascii="Times New Roman" w:eastAsia="Times New Roman" w:hAnsi="Times New Roman" w:cs="Times New Roman"/>
                <w:bCs/>
                <w:lang w:eastAsia="ru-RU"/>
              </w:rPr>
              <w:t>–</w:t>
            </w:r>
          </w:p>
        </w:tc>
      </w:tr>
    </w:tbl>
    <w:p w:rsidR="00BD750A" w:rsidRPr="00CD4894" w:rsidRDefault="006A01F7" w:rsidP="000C65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4894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регистрации и разрешения к применению в РК по соответствующим показаниям</w:t>
      </w:r>
    </w:p>
    <w:p w:rsidR="00847AF1" w:rsidRPr="00B364E2" w:rsidRDefault="00847AF1" w:rsidP="000C65AC">
      <w:pPr>
        <w:pStyle w:val="Default"/>
        <w:spacing w:after="40"/>
        <w:rPr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lastRenderedPageBreak/>
        <w:t xml:space="preserve">3.3. Тактика лечения в особых группах </w:t>
      </w:r>
      <w:r w:rsidRPr="00B364E2">
        <w:rPr>
          <w:bCs/>
          <w:sz w:val="28"/>
          <w:szCs w:val="28"/>
        </w:rPr>
        <w:t xml:space="preserve">представлена в </w:t>
      </w:r>
      <w:r w:rsidR="002E65E3">
        <w:rPr>
          <w:bCs/>
          <w:sz w:val="28"/>
          <w:szCs w:val="28"/>
        </w:rPr>
        <w:t>Т</w:t>
      </w:r>
      <w:r w:rsidRPr="00B364E2">
        <w:rPr>
          <w:bCs/>
          <w:sz w:val="28"/>
          <w:szCs w:val="28"/>
        </w:rPr>
        <w:t>аблице 1</w:t>
      </w:r>
      <w:r w:rsidR="00700FF0">
        <w:rPr>
          <w:bCs/>
          <w:sz w:val="28"/>
          <w:szCs w:val="28"/>
        </w:rPr>
        <w:t>7</w:t>
      </w:r>
      <w:r w:rsidR="00701226" w:rsidRPr="00701226">
        <w:rPr>
          <w:bCs/>
          <w:sz w:val="28"/>
          <w:szCs w:val="28"/>
        </w:rPr>
        <w:t xml:space="preserve"> </w:t>
      </w:r>
      <w:r w:rsidR="00724B39" w:rsidRPr="00B364E2">
        <w:rPr>
          <w:rFonts w:eastAsia="Times New Roman"/>
          <w:bCs/>
          <w:sz w:val="28"/>
          <w:szCs w:val="28"/>
          <w:lang w:eastAsia="ru-RU"/>
        </w:rPr>
        <w:t>[4-15]</w:t>
      </w:r>
      <w:r w:rsidRPr="00B364E2">
        <w:rPr>
          <w:bCs/>
          <w:sz w:val="28"/>
          <w:szCs w:val="28"/>
        </w:rPr>
        <w:t>.</w:t>
      </w:r>
    </w:p>
    <w:p w:rsidR="00847AF1" w:rsidRPr="00B364E2" w:rsidRDefault="00847AF1" w:rsidP="000C65AC">
      <w:pPr>
        <w:pStyle w:val="Default"/>
        <w:spacing w:after="40"/>
        <w:rPr>
          <w:bCs/>
          <w:sz w:val="28"/>
          <w:szCs w:val="28"/>
        </w:rPr>
      </w:pPr>
      <w:r w:rsidRPr="00B364E2">
        <w:rPr>
          <w:bCs/>
          <w:sz w:val="28"/>
          <w:szCs w:val="28"/>
        </w:rPr>
        <w:t>Таблица 1</w:t>
      </w:r>
      <w:r w:rsidR="00700FF0">
        <w:rPr>
          <w:bCs/>
          <w:sz w:val="28"/>
          <w:szCs w:val="28"/>
        </w:rPr>
        <w:t>7</w:t>
      </w:r>
      <w:r w:rsidRPr="00B364E2">
        <w:rPr>
          <w:bCs/>
          <w:sz w:val="28"/>
          <w:szCs w:val="28"/>
        </w:rPr>
        <w:t>. Тактика лечения в особых группах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69"/>
        <w:gridCol w:w="12684"/>
      </w:tblGrid>
      <w:tr w:rsidR="00847AF1" w:rsidRPr="00B364E2" w:rsidTr="00CD4894">
        <w:trPr>
          <w:trHeight w:val="538"/>
        </w:trPr>
        <w:tc>
          <w:tcPr>
            <w:tcW w:w="2518" w:type="dxa"/>
            <w:shd w:val="clear" w:color="auto" w:fill="F2F2F2" w:themeFill="background1" w:themeFillShade="F2"/>
          </w:tcPr>
          <w:p w:rsidR="00847AF1" w:rsidRPr="00CD4894" w:rsidRDefault="00847AF1" w:rsidP="000C65AC">
            <w:pPr>
              <w:pStyle w:val="Default"/>
              <w:spacing w:after="40"/>
              <w:rPr>
                <w:b/>
                <w:bCs/>
                <w:sz w:val="26"/>
                <w:szCs w:val="26"/>
              </w:rPr>
            </w:pPr>
            <w:r w:rsidRPr="00CD4894">
              <w:rPr>
                <w:b/>
                <w:bCs/>
                <w:sz w:val="26"/>
                <w:szCs w:val="26"/>
              </w:rPr>
              <w:t>Категория пациентов</w:t>
            </w:r>
          </w:p>
        </w:tc>
        <w:tc>
          <w:tcPr>
            <w:tcW w:w="12758" w:type="dxa"/>
            <w:shd w:val="clear" w:color="auto" w:fill="F2F2F2" w:themeFill="background1" w:themeFillShade="F2"/>
          </w:tcPr>
          <w:p w:rsidR="00847AF1" w:rsidRPr="00CD4894" w:rsidRDefault="00847AF1" w:rsidP="000C65AC">
            <w:pPr>
              <w:pStyle w:val="Default"/>
              <w:spacing w:after="40"/>
              <w:rPr>
                <w:b/>
                <w:bCs/>
                <w:sz w:val="26"/>
                <w:szCs w:val="26"/>
              </w:rPr>
            </w:pPr>
            <w:r w:rsidRPr="00CD4894">
              <w:rPr>
                <w:b/>
                <w:bCs/>
                <w:sz w:val="26"/>
                <w:szCs w:val="26"/>
              </w:rPr>
              <w:t>Тактика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pStyle w:val="Default"/>
              <w:spacing w:after="40"/>
              <w:rPr>
                <w:bCs/>
                <w:sz w:val="26"/>
                <w:szCs w:val="26"/>
              </w:rPr>
            </w:pPr>
            <w:r w:rsidRPr="00CD4894">
              <w:rPr>
                <w:bCs/>
                <w:sz w:val="26"/>
                <w:szCs w:val="26"/>
              </w:rPr>
              <w:t>Компенсированный ЦП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noProof/>
                <w:color w:val="000000"/>
                <w:spacing w:val="-5"/>
                <w:w w:val="93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3"/>
                <w:sz w:val="26"/>
                <w:szCs w:val="26"/>
              </w:rPr>
              <w:t>Режимы ПВТ приведены в таблицах 10-14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bCs/>
                <w:sz w:val="26"/>
                <w:szCs w:val="26"/>
              </w:rPr>
            </w:pP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3"/>
                <w:sz w:val="26"/>
                <w:szCs w:val="26"/>
              </w:rPr>
              <w:t>Мониторинг и менеджмент побочных явлений, особенно у пациентов с портальной гипертензией, низким числом тромбоцитов (&lt;100,000/мл), лейкоцитов, эритроцитов и низким уровнем альбумина в плазме (35г/л), находящихся на интерферон-содержащих режимах ПВТ, должен быть особенно тщательным. Факторы роста (рекомбинантный эритропоэтин, агонист тромбопоэтина) могут быть полезны (C2)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pStyle w:val="Default"/>
              <w:spacing w:after="40"/>
              <w:rPr>
                <w:bCs/>
                <w:sz w:val="26"/>
                <w:szCs w:val="26"/>
              </w:rPr>
            </w:pPr>
            <w:r w:rsidRPr="00CD4894">
              <w:rPr>
                <w:bCs/>
                <w:sz w:val="26"/>
                <w:szCs w:val="26"/>
              </w:rPr>
              <w:t xml:space="preserve">Декомпенсированный ЦП без ГЦК с показаниями к ТП </w:t>
            </w:r>
            <w:r w:rsidRPr="00CD4894">
              <w:rPr>
                <w:noProof/>
                <w:spacing w:val="-4"/>
                <w:w w:val="98"/>
                <w:sz w:val="26"/>
                <w:szCs w:val="26"/>
              </w:rPr>
              <w:t>(MELD &lt;18-20)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>Своевременная терапия может элиминировать вирус до ТП или исключить пациента из списка кандидатов на ТП (В1)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и и</w:t>
            </w:r>
            <w:r w:rsidRPr="00CD4894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 xml:space="preserve">нгибиторы протеазы противопоказаны 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>(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3"/>
                <w:sz w:val="26"/>
                <w:szCs w:val="26"/>
              </w:rPr>
              <w:t>A1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 xml:space="preserve">). </w:t>
            </w:r>
            <w:r w:rsidR="00FE623E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>Возможные режимы ПВТ указаны в Т</w:t>
            </w:r>
            <w:r w:rsidRPr="00CD4894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 xml:space="preserve">аблицах </w:t>
            </w:r>
            <w:r w:rsidR="00FE623E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>9-16</w:t>
            </w:r>
            <w:r w:rsidRPr="00CD4894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 xml:space="preserve">, при этом в случае необходимости RBV 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>можно назначать, начиная с дозы 600 мг/сутки, постепенно увеличивая ее в зависимости от переносимости</w:t>
            </w:r>
            <w:r w:rsidRPr="00CD4894">
              <w:rPr>
                <w:rFonts w:ascii="Times New Roman" w:hAnsi="Times New Roman"/>
                <w:noProof/>
                <w:color w:val="000000"/>
                <w:spacing w:val="5"/>
                <w:sz w:val="26"/>
                <w:szCs w:val="26"/>
              </w:rPr>
              <w:t> 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>(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3"/>
                <w:sz w:val="26"/>
                <w:szCs w:val="26"/>
              </w:rPr>
              <w:t>A1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>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Учитывая ограниченный объем данных по безопасности у пациентов с декомпенсированным ЦП,</w:t>
            </w:r>
            <w:r w:rsidRPr="00CD4894">
              <w:rPr>
                <w:rFonts w:ascii="Times New Roman" w:hAnsi="Times New Roman"/>
                <w:noProof/>
                <w:color w:val="000000"/>
                <w:spacing w:val="-4"/>
                <w:w w:val="98"/>
                <w:sz w:val="26"/>
                <w:szCs w:val="26"/>
              </w:rPr>
              <w:t xml:space="preserve"> ожидающих ТП, необходимы регулярные клинические и лабораторные обследования</w:t>
            </w:r>
            <w:r w:rsidRPr="00CD4894">
              <w:rPr>
                <w:rFonts w:ascii="Times New Roman" w:hAnsi="Times New Roman"/>
                <w:noProof/>
                <w:color w:val="000000"/>
                <w:spacing w:val="5"/>
                <w:sz w:val="26"/>
                <w:szCs w:val="26"/>
              </w:rPr>
              <w:t> 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>(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3"/>
                <w:sz w:val="26"/>
                <w:szCs w:val="26"/>
              </w:rPr>
              <w:t>B2</w:t>
            </w:r>
            <w:r w:rsidRPr="00CD4894">
              <w:rPr>
                <w:rFonts w:ascii="Times New Roman" w:hAnsi="Times New Roman"/>
                <w:noProof/>
                <w:color w:val="000000"/>
                <w:spacing w:val="-3"/>
                <w:w w:val="98"/>
                <w:sz w:val="26"/>
                <w:szCs w:val="26"/>
              </w:rPr>
              <w:t>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pStyle w:val="Default"/>
              <w:spacing w:after="40"/>
              <w:rPr>
                <w:b/>
                <w:bCs/>
                <w:sz w:val="26"/>
                <w:szCs w:val="26"/>
              </w:rPr>
            </w:pPr>
            <w:r w:rsidRPr="00CD4894">
              <w:rPr>
                <w:bCs/>
                <w:sz w:val="26"/>
                <w:szCs w:val="26"/>
              </w:rPr>
              <w:t xml:space="preserve">Декомпенсированный ЦП без ГЦК с показаниями к ТП </w:t>
            </w:r>
            <w:r w:rsidRPr="00CD4894">
              <w:rPr>
                <w:noProof/>
                <w:spacing w:val="-4"/>
                <w:w w:val="98"/>
                <w:sz w:val="26"/>
                <w:szCs w:val="26"/>
              </w:rPr>
              <w:t>(MELD &gt;18-20)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ПВТ обычно проводится после ТП, за исключением случаев, когда время ожидания ТП превышает 6 месяцев (B1)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pStyle w:val="Default"/>
              <w:spacing w:after="40"/>
              <w:rPr>
                <w:bCs/>
                <w:sz w:val="26"/>
                <w:szCs w:val="26"/>
              </w:rPr>
            </w:pPr>
            <w:r w:rsidRPr="00CD4894">
              <w:rPr>
                <w:bCs/>
                <w:sz w:val="26"/>
                <w:szCs w:val="26"/>
              </w:rPr>
              <w:t xml:space="preserve">ГЦК с показаниями к ТП 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Лечение следует начинать как можно раньше для того, чтобы завершить полный курс до ТП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</w:pPr>
            <w:proofErr w:type="gramStart"/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Пациенты без ЦП или с компенсированным ЦП (Child-Pugh A) должны получать лечение до ТП согласно стандартным рекомендациям (B1)</w:t>
            </w:r>
            <w:proofErr w:type="gramEnd"/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pStyle w:val="Default"/>
              <w:spacing w:after="40"/>
              <w:rPr>
                <w:bCs/>
                <w:sz w:val="26"/>
                <w:szCs w:val="26"/>
              </w:rPr>
            </w:pPr>
            <w:r w:rsidRPr="00CD4894">
              <w:rPr>
                <w:bCs/>
                <w:sz w:val="26"/>
                <w:szCs w:val="26"/>
              </w:rPr>
              <w:t>Рецидивы после ТП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Кандидаты на ПВТ 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Лечение следует начинать вскоре (как правило, через 3 месяца) после ТП 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Срочными показаниями к ПВТ являются: острый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холестатический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гепатит, наличие фиброза 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умеренной-высокой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степени тяжести или портальная гипертензия через 1 год после трансплантации являются прогностическими факторами быстрого прогрессирования заболевания и отторжения трансплантата, а также указывают на необходимость срочного проведения ПВТ 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При генотипе 1 без ЦП, с компенсированным ЦП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(Child-Pugh A)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или с декомпенсированным ЦП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 xml:space="preserve">(Child-Pugh B,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lastRenderedPageBreak/>
              <w:t>C)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, пациенты должны получать комбинацию </w:t>
            </w:r>
            <w:r w:rsidR="00FE623E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lang w:val="en-US"/>
              </w:rPr>
              <w:t>LDV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/</w:t>
            </w:r>
            <w:r w:rsidR="00FE623E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lang w:val="en-US"/>
              </w:rPr>
              <w:t>SOF</w:t>
            </w:r>
            <w:r w:rsidR="00FE623E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или SOF*+DCV* в течение 12 недель вместе с RBV, без необходимости в коррекции доз иммунодепрессантов (за исключением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эверолимуса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(A1)</w:t>
            </w:r>
            <w:proofErr w:type="gramEnd"/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При генотипе 2 без ЦП, с компенсированным ЦП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(Child-Pugh A)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или с декомпенсированным ЦП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(Child-Pugh B, C)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, пациенты должны получать комбинацию SOF*+DCV* в течение 12 недель вместе с RBV, без необходимости в коррекции доз иммунодепрессантов (за исключением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эверолимуса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(B1)</w:t>
            </w:r>
            <w:proofErr w:type="gramEnd"/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При генотипе 3 без ЦП, с компенсированным ЦП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(Child-Pugh A)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или с декомпенсированным ЦП </w:t>
            </w:r>
            <w:r w:rsidRPr="00CD4894">
              <w:rPr>
                <w:rFonts w:ascii="Times New Roman" w:hAnsi="Times New Roman"/>
                <w:noProof/>
                <w:color w:val="000000"/>
                <w:spacing w:val="-5"/>
                <w:w w:val="98"/>
                <w:sz w:val="26"/>
                <w:szCs w:val="26"/>
              </w:rPr>
              <w:t>(Child-Pugh B, C)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, пациенты должны получать комбинацию SOF*+DCV* в течение 24 недель вместе с RBV, без необходимости в коррекции доз иммунодепрессантов (за исключением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эверолимуса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(B1) </w:t>
            </w:r>
            <w:proofErr w:type="gramEnd"/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У пациентов с декомпенсированным ЦП терапию RBV можно начинать с дозы 600 мг/сутки, постепенно увеличивая ее, исходя из переносимости препарата (B1). Пациенты с противопоказаниями или с плохой переносимостью RBV должны получать ПВТ в течение 24 недель (B1).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pStyle w:val="Default"/>
              <w:spacing w:after="40"/>
              <w:rPr>
                <w:bCs/>
                <w:sz w:val="26"/>
                <w:szCs w:val="26"/>
              </w:rPr>
            </w:pPr>
            <w:r w:rsidRPr="00CD4894">
              <w:rPr>
                <w:bCs/>
                <w:sz w:val="26"/>
                <w:szCs w:val="26"/>
              </w:rPr>
              <w:lastRenderedPageBreak/>
              <w:t>Декомпенсированный ЦП без показаний к ТП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ПВТ 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показана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в экстренном порядке 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и ингибиторы протеазы противопоказаны (A1). Возможные</w:t>
            </w:r>
            <w:r w:rsidR="00FE623E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режимы ПВТ указаны в Таблицах 9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</w:t>
            </w:r>
            <w:r w:rsidR="00FE623E" w:rsidRPr="00FE623E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16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, при этом в случае необходимости RBV можно назначать, начиная с дозы 600 мг/сут</w:t>
            </w:r>
            <w:r w:rsidR="00D55BBE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ки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, постепенно увеличивая ее в зависимости от переносимости 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Пациенты с противопоказаниями или с плохой переносимостью RBV должны получать ПВТ в течение 24 недель (B1).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ГЦК без показаний к ТП</w:t>
            </w:r>
          </w:p>
        </w:tc>
        <w:tc>
          <w:tcPr>
            <w:tcW w:w="12758" w:type="dxa"/>
          </w:tcPr>
          <w:p w:rsidR="00847AF1" w:rsidRPr="00CD4894" w:rsidRDefault="00847AF1" w:rsidP="00CB0E33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С учетом наличия тяжелого фиброза / ЦП 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показана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ПВТ в соответс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твии со стандартными режимами (Т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аблицы 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9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-1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6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(B2)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Ко-инфекция ВИЧ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Прогрессирование заболевания печени происходит быстрее при ко-инфекции ВГС/ВИЧ, в особенности при низком уровне CD4 клеток, в связи с чем необходимо рассмотреть возможность более раннего назначения АРВТ (В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 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Показания для ПВТ аналогичны таковым для пациентов с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моноинфекцией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ВГС (А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Режимы с использованием ПАПД идентичны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таковым при </w:t>
            </w:r>
            <w:proofErr w:type="spellStart"/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моноинфекции</w:t>
            </w:r>
            <w:proofErr w:type="spellEnd"/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ВГС (Т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аблицы 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9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-1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6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(А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При использовании интерферон-содержащих режимов сокращение сроков терапии у пациентов с ХГС, вызванным вирусом 1 генотипа, до 24 недель не допускается (В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При проведении ПВТ необходимо учитывать потенциальные лекарственные взаимодействия с препаратами АРВТ и руководствоваться соответствующими инструкциями </w:t>
            </w:r>
            <w:r w:rsidR="0011019F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на 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предмет данных взаимодействий и возможного режима дозирования (А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Ко-инфекция ВГВ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Пациенты с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коинфекцией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ВГВ должны получать те же режимы лечения, что и пациенты с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моноинфекцией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lastRenderedPageBreak/>
              <w:t>ВГС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При обнаружении ХГВ, в том числе, 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оккультного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, во время ПВТ с использованием ПАПД по поводу ХГС пациентам необходимо сопутствующее лечение ВГВ-инфекции аналогами нуклеозидов / нуклеотидов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В случаях ПВТ с использованием интерферон-содержащих режимов, длительность применения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должна корреспондироваться с соответствующими стандартами лечения ХГВ (48 недель) (В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Иммунокомплексные</w:t>
            </w:r>
            <w:proofErr w:type="spellEnd"/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проявления ХГС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Для лечения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криоглобулинемии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смешанного типа и заболевания почек, связанного с ВГС, исполь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зуются стандартные режимы ПВТ (Т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аблицы 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9-16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), при этом требуется тщательный мониторинг нежелательных явлений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У пациентов с ВГС-ассоциированной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лимфомой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следует использовать режимы, не включающие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(B1)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674671" w:rsidP="000C65AC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ХБП, </w:t>
            </w:r>
            <w:r w:rsidR="00847AF1"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гемодиализ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Пациенты с ХБП легкой и средней степени тяжести (СКФ≥30 мл/мин/1,73 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должны получать лечение ПАПД без коррекции доз в соответствии с общими рекомендациями 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Пациенты с тяжелой ХБП (СКФ &lt;30 мл/мин/1,73 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и пациенты с терминальной стадией почечной недостаточности, находящиеся на гемодиализе, должны получать лечение в специализированных центрах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Пациенты, инфицированные ВГС генотипа 1a с тяжелой ХБП (СКФ &lt;30 мл/мин/1,73 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и пациенты с терминальной стадией почечной недостаточности, находящиеся на гемодиализе, которым не показана пересадка почки, должны получать лечение OMB / PAR/ RIT+DAS или комбинацией EBR/GZR* в течение 12 недель, вместе с RBV (200 мг/сутки), если исходный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Hb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&lt;100 г/л 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Пациенты, инфицированные ВГС генотипа 1b с тяжелой ХБП (СКФ &lt;30 мл/мин/1,73 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 и пациенты с терминальной стадией почечной недостаточности, находящиеся на гемодиализе, которым не показана пересадка почки, должны получать лечение OMB / PAR/ RIT+DAS или комбинацией EBR/GZR* в течение 12 недель без RBV (A1)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У пациентов, инфицированных ВГС генотипа 2 с тяжелой ХБП (СКФ &lt;30 мл/мин/1,73 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и пациентов с терминальной стадией почечной недостаточности, находящиеся на гемодиализе, которым не показана трансплантация почки, может быть рассмотрен вопрос назначения комбинации 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lang w:val="en-US"/>
              </w:rPr>
              <w:t>SOF</w:t>
            </w:r>
            <w:r w:rsidR="00CB0E33" w:rsidRP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/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lang w:val="en-US"/>
              </w:rPr>
              <w:t>VEL</w:t>
            </w:r>
            <w:r w:rsidR="00CB0E33" w:rsidRP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* </w:t>
            </w:r>
            <w:r w:rsidR="00CB0E33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или 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SOF*+DCV* без RBV в течение 12 недель в условиях экспертного центра при тщательном мониторинге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У пациентов, инфицированных ВГС генотипа 3 с тяжелой ХБП (СКФ &lt;30 мл/мин/1,73 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и пациентов с терминальной стадией почечной недостаточности, находящиеся на гемодиализе, которым не показана трансплантация почки, может быть рассмотрен вопрос назначения комбинации </w:t>
            </w:r>
            <w:r w:rsid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lang w:val="en-US"/>
              </w:rPr>
              <w:t>SOF</w:t>
            </w:r>
            <w:r w:rsidR="00666DA0" w:rsidRP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/</w:t>
            </w:r>
            <w:r w:rsid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lang w:val="en-US"/>
              </w:rPr>
              <w:t>VEL</w:t>
            </w:r>
            <w:r w:rsidR="00666DA0" w:rsidRP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* </w:t>
            </w:r>
            <w:r w:rsid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или 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SOF*+DCV* вместе с RBV (200 мг/сутки), если исходный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Hb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&lt;100 г/л или в течение 24 недель без RBV в условиях экспертного центра при тщательном мониторинге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lastRenderedPageBreak/>
              <w:t>У пациентов с ЦП и пациентов, имеющих противопоказания/непереносимость RBV, имеются преимущества 24-недельного курса ПВТ с использованием ПАПД без RBV (B2)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При невозможности применения ПАПД и наличии неотложных показаний к ПВТ, назначение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осуществляется с большой осторожностью в уменьшенных дозах (1,125 мкг/кг/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нед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. для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2b при СКФ 30-50 мл/мин/1,73/м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; 135 мкг/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нед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. для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2a и 0,75 мкг/кг/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нед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. для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-IFNα 2b при СКФ &lt;30 мл/мин/1,73/м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  <w:vertAlign w:val="superscript"/>
              </w:rPr>
              <w:t xml:space="preserve">2 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и пациентов на гемодиализе); рекомендуемые дозы RBV при этом составляют 200 мг/сутки (В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2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Пациенты, получающие RBV должны регулярно и тщательно наблюдаться. В случае снижения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Hb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&lt;85 г/л RBV следует отменить и по показаниям назначить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эритропоэтин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и/или гемотрансфузии (B1)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Реципиенты солидных органов (кроме печени)</w:t>
            </w:r>
          </w:p>
          <w:p w:rsidR="00847AF1" w:rsidRPr="00CD4894" w:rsidRDefault="00847AF1" w:rsidP="000C65AC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ПВТ рекомендована после трансплантации при условии, что ожидаемая продолжительность жизни реципиента превышает 1 год (А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</w:t>
            </w:r>
          </w:p>
          <w:p w:rsidR="00847AF1" w:rsidRPr="00CD4894" w:rsidRDefault="00847AF1" w:rsidP="00666DA0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ПВТ назначается в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безинтерфероновых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режимах в соответствии со стандартными рекомендациями (</w:t>
            </w:r>
            <w:r w:rsid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Т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аблицы </w:t>
            </w:r>
            <w:r w:rsid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9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-1</w:t>
            </w:r>
            <w:r w:rsidR="00666DA0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6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) с учетом лекарственных взаимодействий с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иммуносупрессантами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(B1)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940E08" w:rsidP="000C65AC">
            <w:pPr>
              <w:ind w:left="60"/>
              <w:rPr>
                <w:rFonts w:ascii="Times New Roman" w:hAnsi="Times New Roman"/>
                <w:b/>
                <w:i/>
                <w:noProof/>
                <w:color w:val="000000"/>
                <w:spacing w:val="-3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ЛУИН и лица</w:t>
            </w:r>
            <w:r w:rsidR="00847AF1"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, длительное время получающие поддерживающую заместительную терапию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Решения, касающиеся выбора режима терап</w:t>
            </w:r>
            <w:proofErr w:type="gram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ии</w:t>
            </w:r>
            <w:r w:rsidR="00674671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 ее</w:t>
            </w:r>
            <w:proofErr w:type="gramEnd"/>
            <w:r w:rsidR="00674671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проведения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, принимаются </w:t>
            </w:r>
            <w:r w:rsidR="00674671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совместно с наркологом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Для лечения ВГС-инфекции у </w:t>
            </w:r>
            <w:r w:rsidR="00674671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ЛУИН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используются те же режимы, что и для лиц, не потребляющих инъекционные наркотики. Для </w:t>
            </w:r>
            <w:r w:rsidR="00674671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ЛУИН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не требуется проводить специальную коррекцию доз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метадона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бупренорфина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; однако, </w:t>
            </w:r>
            <w:r w:rsidR="0017249F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необходимо </w:t>
            </w:r>
            <w:r w:rsidR="0011019F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наблюдение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за появлением признаков опиоид</w:t>
            </w:r>
            <w:r w:rsidR="0068258E"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ной токсичности, либо отказ</w:t>
            </w: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от использования </w:t>
            </w:r>
            <w:proofErr w:type="spellStart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опиоидов</w:t>
            </w:r>
            <w:proofErr w:type="spellEnd"/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 xml:space="preserve"> (B1)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8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eastAsiaTheme="minorHAnsi" w:hAnsi="Times New Roman"/>
                <w:bCs/>
                <w:color w:val="000000"/>
                <w:sz w:val="26"/>
                <w:szCs w:val="26"/>
              </w:rPr>
              <w:t>Опиоидная заместительная терапия не является противопоказанием к ПВТ и ТП (B1)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847AF1" w:rsidP="000C65A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Гемоглобинопатии</w:t>
            </w:r>
            <w:proofErr w:type="spellEnd"/>
          </w:p>
          <w:p w:rsidR="00847AF1" w:rsidRPr="00CD4894" w:rsidRDefault="00847AF1" w:rsidP="000C65AC">
            <w:pPr>
              <w:ind w:left="60"/>
              <w:jc w:val="both"/>
              <w:rPr>
                <w:rFonts w:ascii="Times New Roman" w:hAnsi="Times New Roman"/>
                <w:b/>
                <w:i/>
                <w:noProof/>
                <w:color w:val="000000"/>
                <w:spacing w:val="-3"/>
                <w:sz w:val="26"/>
                <w:szCs w:val="26"/>
              </w:rPr>
            </w:pP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9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Показания к ПВТ соответствуют стандартным (А</w:t>
            </w:r>
            <w:proofErr w:type="gramStart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)</w:t>
            </w:r>
          </w:p>
          <w:p w:rsidR="00847AF1" w:rsidRPr="00CD4894" w:rsidRDefault="00847AF1" w:rsidP="006A29FA">
            <w:pPr>
              <w:pStyle w:val="a3"/>
              <w:numPr>
                <w:ilvl w:val="0"/>
                <w:numId w:val="9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ПВТ </w:t>
            </w:r>
            <w:proofErr w:type="gramStart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предпочтительна</w:t>
            </w:r>
            <w:proofErr w:type="gramEnd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в режимах, не включающих </w:t>
            </w:r>
            <w:proofErr w:type="spellStart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Peg</w:t>
            </w:r>
            <w:proofErr w:type="spellEnd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-IFNα и RBV в соответствии со стандартными рекомендациями (</w:t>
            </w:r>
            <w:r w:rsidR="00666DA0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</w:t>
            </w: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аблицы </w:t>
            </w:r>
            <w:r w:rsidR="00666DA0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9</w:t>
            </w: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-1</w:t>
            </w:r>
            <w:r w:rsidR="006A29F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) (B1)</w:t>
            </w:r>
          </w:p>
        </w:tc>
      </w:tr>
      <w:tr w:rsidR="00847AF1" w:rsidRPr="00B364E2" w:rsidTr="00CD4894">
        <w:tc>
          <w:tcPr>
            <w:tcW w:w="2518" w:type="dxa"/>
          </w:tcPr>
          <w:p w:rsidR="00847AF1" w:rsidRPr="00CD4894" w:rsidRDefault="00041FB5" w:rsidP="000C65AC">
            <w:pPr>
              <w:jc w:val="both"/>
              <w:rPr>
                <w:rFonts w:ascii="Times New Roman" w:hAnsi="Times New Roman"/>
                <w:b/>
                <w:i/>
                <w:noProof/>
                <w:color w:val="000000"/>
                <w:spacing w:val="-3"/>
                <w:sz w:val="26"/>
                <w:szCs w:val="26"/>
              </w:rPr>
            </w:pPr>
            <w:r w:rsidRPr="00CD4894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Беременность</w:t>
            </w:r>
          </w:p>
        </w:tc>
        <w:tc>
          <w:tcPr>
            <w:tcW w:w="12758" w:type="dxa"/>
          </w:tcPr>
          <w:p w:rsidR="00847AF1" w:rsidRPr="00CD4894" w:rsidRDefault="00847AF1" w:rsidP="00CD4894">
            <w:pPr>
              <w:pStyle w:val="a3"/>
              <w:numPr>
                <w:ilvl w:val="0"/>
                <w:numId w:val="9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Наличие хронической инфекции ВГС при компенсированном заболевании печени не является противопоказанием для вынашивания беременности, естественного </w:t>
            </w:r>
            <w:proofErr w:type="spellStart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родоразрешения</w:t>
            </w:r>
            <w:proofErr w:type="spellEnd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и грудного вскармливания 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9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Риск инфицирования детей, рожденных от матерей, инфицированных HCV, составляет 1-5%</w:t>
            </w:r>
          </w:p>
          <w:p w:rsidR="00847AF1" w:rsidRPr="00CD4894" w:rsidRDefault="00847AF1" w:rsidP="00CD4894">
            <w:pPr>
              <w:pStyle w:val="a3"/>
              <w:numPr>
                <w:ilvl w:val="0"/>
                <w:numId w:val="9"/>
              </w:numPr>
              <w:tabs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ПВТ во время беременности абсолютно противопоказана (А</w:t>
            </w:r>
            <w:proofErr w:type="gramStart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proofErr w:type="gramEnd"/>
            <w:r w:rsidRPr="00CD48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:rsidR="00CD4894" w:rsidRDefault="00847AF1" w:rsidP="006A0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3F0">
        <w:rPr>
          <w:rFonts w:ascii="Times New Roman" w:eastAsia="Times New Roman" w:hAnsi="Times New Roman" w:cs="Times New Roman"/>
          <w:sz w:val="20"/>
          <w:szCs w:val="20"/>
          <w:lang w:eastAsia="ru-RU"/>
        </w:rPr>
        <w:t>* В случае регистрации и разрешения к применению в РК по соответствующим показаниям</w:t>
      </w:r>
    </w:p>
    <w:p w:rsidR="00CD4894" w:rsidRDefault="00CD4894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D4894" w:rsidSect="00CD4894">
          <w:pgSz w:w="16838" w:h="11906" w:orient="landscape"/>
          <w:pgMar w:top="1134" w:right="567" w:bottom="567" w:left="1134" w:header="708" w:footer="708" w:gutter="0"/>
          <w:cols w:space="708"/>
          <w:docGrid w:linePitch="360"/>
        </w:sectPr>
      </w:pPr>
    </w:p>
    <w:p w:rsidR="00176E19" w:rsidRPr="00B364E2" w:rsidRDefault="00BA21D5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 w:rsidR="00674671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219F7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Мониторинг </w:t>
      </w:r>
      <w:r w:rsidR="001D08E3" w:rsidRPr="00B36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ПВТ</w:t>
      </w:r>
      <w:r w:rsidR="004D0E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76E19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</w:t>
      </w:r>
      <w:r w:rsidR="00050AE6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динамическую оценку</w:t>
      </w:r>
      <w:r w:rsidR="00176E19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эффективности, безопасности и лекарственных взаимодействий</w:t>
      </w:r>
      <w:r w:rsidR="0011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B39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[1,4-15]</w:t>
      </w:r>
      <w:r w:rsidR="00176E19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346C" w:rsidRPr="00B364E2" w:rsidRDefault="0047135C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3.4.1. </w:t>
      </w:r>
      <w:r w:rsidR="0052346C"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Мониторинг эффективности </w:t>
      </w:r>
      <w:r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ПВТ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основывается на следующих положениях</w:t>
      </w:r>
      <w:r w:rsidR="004B252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[1,4-15]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F202C1" w:rsidRPr="00B364E2" w:rsidRDefault="0047135C" w:rsidP="002A33F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F202C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целью оценки вирусологического ответа </w:t>
      </w:r>
      <w:r w:rsidR="00050AE6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период ПВТ, а также спустя 12-48 недель после ее окончания, </w:t>
      </w:r>
      <w:r w:rsidR="00F202C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осуществляется мониторинг </w:t>
      </w:r>
      <w:r w:rsidR="00F202C1" w:rsidRPr="00B364E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HCV</w:t>
      </w:r>
      <w:r w:rsidR="00F202C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РНК с помощью ПЦР в режиме реального времени с нижним лимитом определения ≤15 МЕ/мл (A1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47135C" w:rsidRPr="00B364E2" w:rsidRDefault="0047135C" w:rsidP="002A33F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 невозможности проведения ПЦР в качестве альтернативы может использоваться изменение HCV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core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Ag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(A1);</w:t>
      </w:r>
    </w:p>
    <w:p w:rsidR="0047135C" w:rsidRPr="00B364E2" w:rsidRDefault="00166A36" w:rsidP="002A33F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случае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безинтерфероновых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режимов на основе ПАПД вирусологический ответ оценивается </w:t>
      </w:r>
      <w:r w:rsidR="0047135C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перед началом лечения,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между</w:t>
      </w:r>
      <w:r w:rsidR="0047135C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47135C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неделями</w:t>
      </w:r>
      <w:r w:rsidR="0047135C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 конце терапии и через 12 или 24 недели после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ее окончания (</w:t>
      </w:r>
      <w:r w:rsidR="00B65009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аблица 1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47135C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 (A2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A05D91" w:rsidRPr="00B364E2" w:rsidRDefault="00166A36" w:rsidP="002A33F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интерферон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-содержащих</w:t>
      </w:r>
      <w:r w:rsidR="006A01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режимов </w:t>
      </w:r>
      <w:r w:rsidR="00E974A4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оцениваются быстрый вирусологический ответ (БВО), ранний вирусологический ответ (РВО, который может быть полным и неполным), полный медленный вирусологический ответ (МВО), непосредственный ответ или ответ по окончании терапии (ООТ), устойчивый вирусологический ответ 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E974A4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УВО), нулевой ответ, частичный ответ, вирусологический прорыв и рецидив 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B65009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E974A4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аблиц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="00E974A4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A05D9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8E32ED" w:rsidRPr="00B364E2" w:rsidRDefault="00A05D91" w:rsidP="002A33F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помимо вирусологического ответа, целесообразно оценивать также биохимический ответ (по динамике ФПП) и морфологический ответ (по динамике показателей непрямой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эластографии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LBx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8E32ED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E32ED" w:rsidRPr="00B364E2" w:rsidRDefault="008E32ED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05D91" w:rsidRPr="00B364E2" w:rsidRDefault="00A05D91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1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. Мониторинг ПВТ с использованием ПАПД (без интерферона)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4678"/>
        <w:gridCol w:w="3260"/>
      </w:tblGrid>
      <w:tr w:rsidR="00A05D91" w:rsidRPr="00B364E2" w:rsidTr="00CD4894">
        <w:trPr>
          <w:trHeight w:val="347"/>
        </w:trPr>
        <w:tc>
          <w:tcPr>
            <w:tcW w:w="2376" w:type="dxa"/>
            <w:shd w:val="clear" w:color="auto" w:fill="D9D9D9" w:themeFill="background1" w:themeFillShade="D9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Исследования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Сроки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Комментарии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HCV РНК или (при невозможности использования ПЦР) HCV </w:t>
            </w:r>
            <w:proofErr w:type="spellStart"/>
            <w:r w:rsidRPr="00C72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core</w:t>
            </w:r>
            <w:proofErr w:type="spellEnd"/>
            <w:r w:rsidRPr="00C72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724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Ag</w:t>
            </w:r>
            <w:proofErr w:type="spellEnd"/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До начала ПВТ, между 2-4 неделями, непосредственно по окончании (8, 12, 16 или 24 недели при 8, 12, 16 или 24-недельных курсах ПВТ соответственно) и через 12 или 24 недель после окончания ПВТ (УВО 12 или УВО 24)</w:t>
            </w:r>
          </w:p>
        </w:tc>
        <w:tc>
          <w:tcPr>
            <w:tcW w:w="3260" w:type="dxa"/>
          </w:tcPr>
          <w:p w:rsidR="00A05D91" w:rsidRPr="00C72418" w:rsidRDefault="006A01DB" w:rsidP="00891821">
            <w:pPr>
              <w:pStyle w:val="a3"/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 зависимости от длительности ПВТ</w:t>
            </w:r>
          </w:p>
        </w:tc>
      </w:tr>
      <w:tr w:rsidR="00A05D91" w:rsidRPr="00B364E2" w:rsidTr="006A01DB">
        <w:trPr>
          <w:trHeight w:val="619"/>
        </w:trPr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побочных явлений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 каждом визите </w:t>
            </w:r>
          </w:p>
          <w:p w:rsidR="00A05D91" w:rsidRPr="00C72418" w:rsidRDefault="00A05D91" w:rsidP="00891821">
            <w:pPr>
              <w:tabs>
                <w:tab w:val="left" w:pos="318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</w:tcPr>
          <w:p w:rsidR="006A01DB" w:rsidRPr="00C72418" w:rsidRDefault="006A01DB" w:rsidP="00891821">
            <w:pPr>
              <w:pStyle w:val="a3"/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 зависимости от режима терапии ПВТ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Мониторинг возможных лекарственных взаимодействий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 каждом визите </w:t>
            </w:r>
          </w:p>
          <w:p w:rsidR="00A05D91" w:rsidRPr="00C72418" w:rsidRDefault="00A05D91" w:rsidP="00891821">
            <w:pPr>
              <w:tabs>
                <w:tab w:val="left" w:pos="318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У пациентов, получающих лечение по поводу сопутствующих или интеркуррентных заболеваний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ОАК с подсчетом тромбоцитов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 и 4 неделях и далее с 4-8-недельными интервалами </w:t>
            </w:r>
          </w:p>
          <w:p w:rsidR="00A05D91" w:rsidRPr="00C72418" w:rsidRDefault="00A05D91" w:rsidP="00891821">
            <w:pPr>
              <w:tabs>
                <w:tab w:val="left" w:pos="318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</w:tcPr>
          <w:p w:rsidR="00A05D91" w:rsidRPr="00C72418" w:rsidRDefault="006A01DB" w:rsidP="00891821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 w:rsidR="00A05D91"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собенно важно при получении пациентом RBV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АЛТ (АСТ)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4, 8, 12 (24) неделях во время и на 12 и 24 неделях после ПВТ</w:t>
            </w:r>
          </w:p>
        </w:tc>
        <w:tc>
          <w:tcPr>
            <w:tcW w:w="3260" w:type="dxa"/>
          </w:tcPr>
          <w:p w:rsidR="00A05D91" w:rsidRPr="00C72418" w:rsidRDefault="006A01DB" w:rsidP="00891821">
            <w:pPr>
              <w:pStyle w:val="a3"/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 зависимости от длительности ПВТ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Креатинин</w:t>
            </w:r>
            <w:proofErr w:type="spellEnd"/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2, 4 неделях, далее ежемесячно во время и на 12 и 24 неделях после ПВТ</w:t>
            </w:r>
          </w:p>
        </w:tc>
        <w:tc>
          <w:tcPr>
            <w:tcW w:w="3260" w:type="dxa"/>
          </w:tcPr>
          <w:p w:rsidR="00A05D91" w:rsidRPr="00C72418" w:rsidRDefault="002E65E3" w:rsidP="00891821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в</w:t>
            </w:r>
            <w:r w:rsidR="00A05D91"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ажно у пациентов, получающих </w:t>
            </w:r>
            <w:r w:rsidR="00A05D91"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SOF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Билирубин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2, 4 неделях, далее ежемесячно во время и на 12 и 24 неделях после ПВТ</w:t>
            </w:r>
          </w:p>
          <w:p w:rsidR="00A05D91" w:rsidRPr="00C72418" w:rsidRDefault="00A05D91" w:rsidP="00891821">
            <w:pPr>
              <w:tabs>
                <w:tab w:val="left" w:pos="318"/>
              </w:tabs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 xml:space="preserve">важно у пациентов, получающих SMV, OMB/ </w:t>
            </w: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PAR/RIT+DAS, RBV</w:t>
            </w:r>
          </w:p>
        </w:tc>
      </w:tr>
      <w:tr w:rsidR="00A05D91" w:rsidRPr="00B364E2" w:rsidTr="00CD4894">
        <w:tc>
          <w:tcPr>
            <w:tcW w:w="2376" w:type="dxa"/>
          </w:tcPr>
          <w:p w:rsidR="00A05D91" w:rsidRPr="00C72418" w:rsidRDefault="00A05D91" w:rsidP="000C65AC">
            <w:pPr>
              <w:tabs>
                <w:tab w:val="left" w:pos="426"/>
                <w:tab w:val="left" w:pos="567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Другие ФПП</w:t>
            </w:r>
          </w:p>
        </w:tc>
        <w:tc>
          <w:tcPr>
            <w:tcW w:w="4678" w:type="dxa"/>
          </w:tcPr>
          <w:p w:rsidR="00A05D91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142"/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4, 8, 12 (24) неделях во время и на 12 и 24 неделях после ПВТ или по показаниям</w:t>
            </w:r>
          </w:p>
        </w:tc>
        <w:tc>
          <w:tcPr>
            <w:tcW w:w="3260" w:type="dxa"/>
          </w:tcPr>
          <w:p w:rsidR="002E65E3" w:rsidRPr="00C72418" w:rsidRDefault="00A05D91" w:rsidP="00891821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По показаниям </w:t>
            </w:r>
          </w:p>
          <w:p w:rsidR="00A05D91" w:rsidRPr="00C72418" w:rsidRDefault="00A05D91" w:rsidP="00891821">
            <w:pPr>
              <w:pStyle w:val="a3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( альбумин, МНО, электролиты у пациентов с ЦП и т.д.)</w:t>
            </w:r>
          </w:p>
        </w:tc>
      </w:tr>
    </w:tbl>
    <w:p w:rsidR="00916B91" w:rsidRPr="00B364E2" w:rsidRDefault="00916B91" w:rsidP="000C65AC">
      <w:pPr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6B91" w:rsidRPr="00B364E2" w:rsidRDefault="00916B91" w:rsidP="000C65AC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  <w:r w:rsidR="00700FF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364E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6319A" w:rsidRPr="00B364E2">
        <w:rPr>
          <w:rFonts w:ascii="Times New Roman" w:eastAsia="Times New Roman" w:hAnsi="Times New Roman"/>
          <w:sz w:val="28"/>
          <w:szCs w:val="28"/>
          <w:lang w:eastAsia="ru-RU"/>
        </w:rPr>
        <w:t xml:space="preserve">Варианты вирусологического ответа при проведении стандартной терапии ХГС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7"/>
        <w:gridCol w:w="6776"/>
      </w:tblGrid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Вирусологический ответ</w:t>
            </w:r>
          </w:p>
        </w:tc>
        <w:tc>
          <w:tcPr>
            <w:tcW w:w="6776" w:type="dxa"/>
            <w:shd w:val="clear" w:color="auto" w:fill="D9D9D9" w:themeFill="background1" w:themeFillShade="D9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Определение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Быстрый вирусологический ответ (БВО) </w:t>
            </w:r>
          </w:p>
        </w:tc>
        <w:tc>
          <w:tcPr>
            <w:tcW w:w="6776" w:type="dxa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Неопределяемый уровень HCV РНК в крови на 4 неделе лечения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Ранний вирусологический ответ (РВО) = Ранний полный вирусологический ответ</w:t>
            </w:r>
          </w:p>
        </w:tc>
        <w:tc>
          <w:tcPr>
            <w:tcW w:w="6776" w:type="dxa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Неопределяемый уровень HCV РНК в крови на 12 неделе лечения, сохраняющийся до окончания лечения с использованием ИФН-содержащих режимов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Медленный вирусологический ответ (МВО) = Ранний неполный вирусологический ответ</w:t>
            </w:r>
          </w:p>
        </w:tc>
        <w:tc>
          <w:tcPr>
            <w:tcW w:w="6776" w:type="dxa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Снижение уровня HCV РНК в крови более чем на 2 log</w:t>
            </w: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>10</w:t>
            </w: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ниже исходного на 12-й неделе терапии с использованием ИФН-содержащих режимов, но при этом неопределяемый уровень не достигается. На 24 неделе лечения уровень HCV РНК уже не определяется и сохраняется </w:t>
            </w:r>
            <w:proofErr w:type="gramStart"/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неопределяемым</w:t>
            </w:r>
            <w:proofErr w:type="gramEnd"/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 окончания лечения   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Ответ по окончании терапии (ООТ)</w:t>
            </w:r>
          </w:p>
        </w:tc>
        <w:tc>
          <w:tcPr>
            <w:tcW w:w="6776" w:type="dxa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Неопределяемый уровень HCV РНК на момент окончания терапии  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Устойчивый вирусологический ответ на 12 или 24 неделе (УВО12 или УВО24) </w:t>
            </w:r>
          </w:p>
        </w:tc>
        <w:tc>
          <w:tcPr>
            <w:tcW w:w="6776" w:type="dxa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Неопределяемый уровень HCV РНК в крови через 12 или 24 недели после окончания лечения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Нулевой ответ</w:t>
            </w:r>
          </w:p>
        </w:tc>
        <w:tc>
          <w:tcPr>
            <w:tcW w:w="6776" w:type="dxa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Снижение уровня HCV РНК в крови менее чем на 2 log</w:t>
            </w: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>10</w:t>
            </w: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12 неделе лечения с использованием ИФН-содержащих режимов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Частичный ответ</w:t>
            </w:r>
          </w:p>
        </w:tc>
        <w:tc>
          <w:tcPr>
            <w:tcW w:w="6776" w:type="dxa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Снижение уровня HCV РНК в крови более чем на 2 log</w:t>
            </w: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 xml:space="preserve">10 </w:t>
            </w: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12 неделе терапии с использованием ИФН-содержащих режимов, но при этом неопределяемый уровень HCV РНК не достигается как на 12, так и на 24 неделе лечения  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Вирусологический прорыв</w:t>
            </w:r>
          </w:p>
        </w:tc>
        <w:tc>
          <w:tcPr>
            <w:tcW w:w="6776" w:type="dxa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Повторное появление HCV РНК в крови</w:t>
            </w:r>
          </w:p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после достижения неопределяемого уровня HCV РНК в любое время в процессе противовирусной терапии</w:t>
            </w:r>
          </w:p>
        </w:tc>
      </w:tr>
      <w:tr w:rsidR="00916B91" w:rsidRPr="00B364E2" w:rsidTr="006A01DB">
        <w:trPr>
          <w:jc w:val="center"/>
        </w:trPr>
        <w:tc>
          <w:tcPr>
            <w:tcW w:w="3567" w:type="dxa"/>
            <w:shd w:val="clear" w:color="auto" w:fill="D9D9D9" w:themeFill="background1" w:themeFillShade="D9"/>
            <w:vAlign w:val="center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Рецидив</w:t>
            </w:r>
          </w:p>
        </w:tc>
        <w:tc>
          <w:tcPr>
            <w:tcW w:w="6776" w:type="dxa"/>
          </w:tcPr>
          <w:p w:rsidR="00916B91" w:rsidRPr="00C72418" w:rsidRDefault="00916B91" w:rsidP="000C65A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2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Появление HCV РНК в крови в течение 24 недель после окончания успешного курса терапии (т.е. после достижения неопределяемого уровня HCV РНК на момент окончания лечения)</w:t>
            </w:r>
          </w:p>
        </w:tc>
      </w:tr>
    </w:tbl>
    <w:p w:rsidR="00916B91" w:rsidRDefault="00916B91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D4894" w:rsidRDefault="00CD4894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2418" w:rsidRDefault="00C72418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2418" w:rsidRDefault="00C72418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2418" w:rsidRDefault="00C72418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72418" w:rsidRPr="00B364E2" w:rsidRDefault="00C72418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83EFA" w:rsidRDefault="00183EFA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700F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6E2E" w:rsidRPr="00B364E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для пациентов с ХГС, находящихся на ПВТ с использованием интерферон-содержащих режимов</w:t>
      </w:r>
    </w:p>
    <w:tbl>
      <w:tblPr>
        <w:tblpPr w:leftFromText="180" w:rightFromText="180" w:vertAnchor="page" w:horzAnchor="margin" w:tblpY="1225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2329"/>
        <w:gridCol w:w="450"/>
        <w:gridCol w:w="248"/>
        <w:gridCol w:w="327"/>
        <w:gridCol w:w="327"/>
        <w:gridCol w:w="248"/>
        <w:gridCol w:w="402"/>
        <w:gridCol w:w="396"/>
        <w:gridCol w:w="406"/>
        <w:gridCol w:w="344"/>
        <w:gridCol w:w="375"/>
        <w:gridCol w:w="360"/>
        <w:gridCol w:w="444"/>
        <w:gridCol w:w="383"/>
        <w:gridCol w:w="394"/>
        <w:gridCol w:w="462"/>
        <w:gridCol w:w="421"/>
        <w:gridCol w:w="379"/>
        <w:gridCol w:w="473"/>
        <w:gridCol w:w="462"/>
      </w:tblGrid>
      <w:tr w:rsidR="00362D13" w:rsidRPr="00B364E2" w:rsidTr="00362D13">
        <w:trPr>
          <w:trHeight w:val="167"/>
        </w:trPr>
        <w:tc>
          <w:tcPr>
            <w:tcW w:w="377" w:type="pct"/>
            <w:textDirection w:val="btLr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Недели</w:t>
            </w:r>
          </w:p>
        </w:tc>
        <w:tc>
          <w:tcPr>
            <w:tcW w:w="216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 xml:space="preserve"> 0</w:t>
            </w:r>
          </w:p>
        </w:tc>
        <w:tc>
          <w:tcPr>
            <w:tcW w:w="119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 xml:space="preserve"> 1</w:t>
            </w:r>
          </w:p>
        </w:tc>
        <w:tc>
          <w:tcPr>
            <w:tcW w:w="157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157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 xml:space="preserve"> 4</w:t>
            </w:r>
          </w:p>
        </w:tc>
        <w:tc>
          <w:tcPr>
            <w:tcW w:w="119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 xml:space="preserve"> 8</w:t>
            </w: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90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right="-163" w:hanging="81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65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 xml:space="preserve"> 24</w:t>
            </w:r>
          </w:p>
        </w:tc>
        <w:tc>
          <w:tcPr>
            <w:tcW w:w="180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73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13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84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189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202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182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227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</w:rPr>
            </w:pPr>
            <w:r w:rsidRPr="00B364E2">
              <w:rPr>
                <w:rFonts w:ascii="Times New Roman" w:eastAsia="Calibri" w:hAnsi="Times New Roman" w:cs="Times New Roman"/>
              </w:rPr>
              <w:t>144</w:t>
            </w:r>
          </w:p>
        </w:tc>
      </w:tr>
      <w:tr w:rsidR="00362D13" w:rsidRPr="00B364E2" w:rsidTr="00362D13">
        <w:trPr>
          <w:trHeight w:val="167"/>
        </w:trPr>
        <w:tc>
          <w:tcPr>
            <w:tcW w:w="377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362D13" w:rsidRPr="00C32D6C" w:rsidRDefault="00362D13" w:rsidP="00362D1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D6C">
              <w:rPr>
                <w:rFonts w:ascii="Times New Roman" w:eastAsia="Calibri" w:hAnsi="Times New Roman" w:cs="Times New Roman"/>
                <w:sz w:val="24"/>
                <w:szCs w:val="24"/>
              </w:rPr>
              <w:t>Оценка функции/тяжести заболевания печени</w:t>
            </w: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АЛТ, АСТ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68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ГГТ*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ЩФ*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билирубин*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МНО или ПВ*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альбумин*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глюкоза*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креатинин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>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холестерин*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К</w:t>
            </w:r>
            <w:r w:rsidRPr="00B364E2">
              <w:rPr>
                <w:rFonts w:ascii="Times New Roman" w:eastAsia="Calibri" w:hAnsi="Times New Roman" w:cs="Times New Roman"/>
                <w:szCs w:val="28"/>
                <w:vertAlign w:val="superscript"/>
              </w:rPr>
              <w:t>+</w:t>
            </w: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, 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Na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  <w:vertAlign w:val="superscript"/>
              </w:rPr>
              <w:t xml:space="preserve">+ </w:t>
            </w:r>
            <w:r w:rsidRPr="00B364E2">
              <w:rPr>
                <w:rFonts w:ascii="Times New Roman" w:eastAsia="Calibri" w:hAnsi="Times New Roman" w:cs="Times New Roman"/>
                <w:szCs w:val="28"/>
              </w:rPr>
              <w:t>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АФП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УЗИ ОБП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LBx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>/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Эластометрия</w:t>
            </w:r>
            <w:proofErr w:type="spellEnd"/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ЭГДС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(+)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</w:tr>
      <w:tr w:rsidR="00362D13" w:rsidRPr="00B364E2" w:rsidTr="00362D13">
        <w:trPr>
          <w:trHeight w:val="128"/>
        </w:trPr>
        <w:tc>
          <w:tcPr>
            <w:tcW w:w="377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362D13" w:rsidRPr="00C32D6C" w:rsidRDefault="00362D13" w:rsidP="00362D1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D6C">
              <w:rPr>
                <w:rFonts w:ascii="Times New Roman" w:eastAsia="Calibri" w:hAnsi="Times New Roman" w:cs="Times New Roman"/>
                <w:sz w:val="24"/>
                <w:szCs w:val="24"/>
              </w:rPr>
              <w:t>Оценка побочных явлений / противопоказаний, предикторов ответа на ПВТ</w:t>
            </w: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ОАК с подсчетом тромбоцитов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68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(+)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  <w:textDirection w:val="btLr"/>
            <w:vAlign w:val="center"/>
          </w:tcPr>
          <w:p w:rsidR="00362D13" w:rsidRPr="00C32D6C" w:rsidRDefault="00362D13" w:rsidP="00362D1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ОАМ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  <w:textDirection w:val="btLr"/>
            <w:vAlign w:val="center"/>
          </w:tcPr>
          <w:p w:rsidR="00362D13" w:rsidRPr="00C32D6C" w:rsidRDefault="00362D13" w:rsidP="00362D13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tabs>
                <w:tab w:val="left" w:pos="1856"/>
              </w:tabs>
              <w:spacing w:after="0" w:line="240" w:lineRule="auto"/>
              <w:ind w:right="-133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осмотр глазного дна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ТТГ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right="-133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скрининг депрессии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 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ind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физикальный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осмотр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 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55" w:right="-1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 +</w:t>
            </w: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тест на беременность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ЭКГ**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FB55F4" w:rsidP="00FB55F4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Рентгенография</w:t>
            </w:r>
            <w:r w:rsidR="00362D13" w:rsidRPr="00B364E2">
              <w:rPr>
                <w:rFonts w:ascii="Times New Roman" w:eastAsia="Calibri" w:hAnsi="Times New Roman" w:cs="Times New Roman"/>
                <w:szCs w:val="28"/>
              </w:rPr>
              <w:t xml:space="preserve"> органов грудной клетки, КТ, МРТ и др</w:t>
            </w:r>
            <w:r>
              <w:rPr>
                <w:rFonts w:ascii="Times New Roman" w:eastAsia="Calibri" w:hAnsi="Times New Roman" w:cs="Times New Roman"/>
                <w:szCs w:val="28"/>
              </w:rPr>
              <w:t>.</w:t>
            </w:r>
            <w:r w:rsidR="00362D13" w:rsidRPr="00B364E2">
              <w:rPr>
                <w:rFonts w:ascii="Times New Roman" w:eastAsia="Calibri" w:hAnsi="Times New Roman" w:cs="Times New Roman"/>
                <w:szCs w:val="28"/>
              </w:rPr>
              <w:t xml:space="preserve"> исследования***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747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осмотры узких  специалистов***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08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C32D6C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Полиморфизм гена ИЛ 28В****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286"/>
        </w:trPr>
        <w:tc>
          <w:tcPr>
            <w:tcW w:w="377" w:type="pct"/>
            <w:vMerge w:val="restart"/>
            <w:shd w:val="clear" w:color="auto" w:fill="D9D9D9" w:themeFill="background1" w:themeFillShade="D9"/>
            <w:textDirection w:val="btLr"/>
          </w:tcPr>
          <w:p w:rsidR="00362D13" w:rsidRPr="00C32D6C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D6C">
              <w:rPr>
                <w:rFonts w:ascii="Times New Roman" w:eastAsia="Calibri" w:hAnsi="Times New Roman" w:cs="Times New Roman"/>
                <w:sz w:val="24"/>
                <w:szCs w:val="24"/>
              </w:rPr>
              <w:t>Оценка наличия ко-инфекций и других заболеваний печени</w:t>
            </w: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>HBsAg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 xml:space="preserve">, 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>HBeAg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 xml:space="preserve">, </w:t>
            </w:r>
          </w:p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val="en-US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>anti-HBs, anti-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>HBe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>, anti-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  <w:lang w:val="en-US"/>
              </w:rPr>
              <w:t>HBc</w:t>
            </w:r>
            <w:proofErr w:type="spellEnd"/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294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anti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-HDV (у носителей 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HBsAg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>)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75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anti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>-HIV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40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right="-133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альфа1-антитрипсин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64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церулоплазмин</w:t>
            </w:r>
            <w:proofErr w:type="spellEnd"/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21"/>
        </w:trPr>
        <w:tc>
          <w:tcPr>
            <w:tcW w:w="377" w:type="pct"/>
            <w:vMerge/>
            <w:shd w:val="clear" w:color="auto" w:fill="D9D9D9" w:themeFill="background1" w:themeFillShade="D9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vAlign w:val="center"/>
          </w:tcPr>
          <w:p w:rsidR="00362D13" w:rsidRPr="00B364E2" w:rsidRDefault="00362D13" w:rsidP="00362D13">
            <w:pPr>
              <w:tabs>
                <w:tab w:val="left" w:pos="1856"/>
              </w:tabs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Сыв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. железо и 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ферритин</w:t>
            </w:r>
            <w:proofErr w:type="spellEnd"/>
            <w:r w:rsidRPr="00B364E2">
              <w:rPr>
                <w:rFonts w:ascii="Times New Roman" w:eastAsia="Calibri" w:hAnsi="Times New Roman" w:cs="Times New Roman"/>
                <w:szCs w:val="28"/>
              </w:rPr>
              <w:t>/ОЖСС</w:t>
            </w:r>
          </w:p>
        </w:tc>
        <w:tc>
          <w:tcPr>
            <w:tcW w:w="216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123"/>
        </w:trPr>
        <w:tc>
          <w:tcPr>
            <w:tcW w:w="377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18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 xml:space="preserve">ANA, AMA, </w:t>
            </w:r>
            <w:proofErr w:type="spellStart"/>
            <w:r w:rsidRPr="00B364E2">
              <w:rPr>
                <w:rFonts w:ascii="Times New Roman" w:eastAsia="Calibri" w:hAnsi="Times New Roman" w:cs="Times New Roman"/>
                <w:szCs w:val="28"/>
              </w:rPr>
              <w:t>IgG</w:t>
            </w:r>
            <w:proofErr w:type="spellEnd"/>
          </w:p>
        </w:tc>
        <w:tc>
          <w:tcPr>
            <w:tcW w:w="216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3" w:right="-96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B364E2">
              <w:rPr>
                <w:rFonts w:ascii="Times New Roman" w:eastAsia="Calibri" w:hAnsi="Times New Roman" w:cs="Times New Roman"/>
                <w:szCs w:val="28"/>
              </w:rPr>
              <w:t>+</w:t>
            </w:r>
          </w:p>
        </w:tc>
        <w:tc>
          <w:tcPr>
            <w:tcW w:w="119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3" w:right="-20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57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19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5" w:right="-169" w:firstLine="2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47" w:right="-163" w:hanging="81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2" w:right="-15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78" w:right="-116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09" w:right="-108" w:firstLine="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4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8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tabs>
                <w:tab w:val="left" w:pos="617"/>
              </w:tabs>
              <w:spacing w:after="0" w:line="240" w:lineRule="auto"/>
              <w:ind w:left="-92" w:right="-119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82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47" w:right="-15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21" w:right="-108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  <w:vAlign w:val="center"/>
          </w:tcPr>
          <w:p w:rsidR="00362D13" w:rsidRPr="00B364E2" w:rsidRDefault="00362D13" w:rsidP="00362D13">
            <w:pPr>
              <w:spacing w:after="0" w:line="240" w:lineRule="auto"/>
              <w:ind w:left="-132" w:right="-135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362D13" w:rsidRPr="00B364E2" w:rsidTr="00362D13">
        <w:trPr>
          <w:trHeight w:val="1123"/>
        </w:trPr>
        <w:tc>
          <w:tcPr>
            <w:tcW w:w="5000" w:type="pct"/>
            <w:gridSpan w:val="21"/>
            <w:tcBorders>
              <w:left w:val="nil"/>
              <w:bottom w:val="nil"/>
              <w:right w:val="nil"/>
            </w:tcBorders>
            <w:shd w:val="clear" w:color="auto" w:fill="auto"/>
          </w:tcPr>
          <w:p w:rsidR="00362D13" w:rsidRPr="00CD4894" w:rsidRDefault="00362D13" w:rsidP="00362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 по показаниям также </w:t>
            </w:r>
            <w:proofErr w:type="spellStart"/>
            <w:r w:rsidRPr="00CD4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мониторируются</w:t>
            </w:r>
            <w:proofErr w:type="spellEnd"/>
            <w:r w:rsidRPr="00CD4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время терапии</w:t>
            </w:r>
          </w:p>
          <w:p w:rsidR="00362D13" w:rsidRPr="0059668E" w:rsidRDefault="00362D13" w:rsidP="00362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66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дополнительные исследования у пациентов старше 50 лет или имеющих ССЗ в анамнезе</w:t>
            </w:r>
          </w:p>
          <w:p w:rsidR="00362D13" w:rsidRPr="0059668E" w:rsidRDefault="00362D13" w:rsidP="00362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66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 дополнительные исследования, проводимые по показаниям</w:t>
            </w:r>
          </w:p>
          <w:p w:rsidR="00362D13" w:rsidRPr="0059668E" w:rsidRDefault="00362D13" w:rsidP="00362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66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(+) исследования необходимые для пациентов с ЦП</w:t>
            </w:r>
          </w:p>
          <w:p w:rsidR="00362D13" w:rsidRPr="00B364E2" w:rsidRDefault="00362D13" w:rsidP="00362D13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5966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**** дополнительное исследование у пациентов с 1 генотипом ВГС, полезное в принятии решения в пользу двойной или тройной терапии</w:t>
            </w:r>
          </w:p>
        </w:tc>
      </w:tr>
    </w:tbl>
    <w:p w:rsidR="00362C9E" w:rsidRDefault="00362C9E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C9E" w:rsidRPr="00B364E2" w:rsidRDefault="00362C9E" w:rsidP="000C65AC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2ED" w:rsidRPr="00B364E2" w:rsidRDefault="008E32ED" w:rsidP="000C65AC">
      <w:pPr>
        <w:pStyle w:val="Default"/>
        <w:spacing w:after="40"/>
        <w:jc w:val="both"/>
        <w:rPr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3.4.2. Мониторинг безопасности ПВТ </w:t>
      </w:r>
      <w:r w:rsidRPr="00B364E2">
        <w:rPr>
          <w:bCs/>
          <w:sz w:val="28"/>
          <w:szCs w:val="28"/>
        </w:rPr>
        <w:t>основывается на следующих положениях</w:t>
      </w:r>
      <w:r w:rsidR="00701226" w:rsidRPr="00701226">
        <w:rPr>
          <w:bCs/>
          <w:sz w:val="28"/>
          <w:szCs w:val="28"/>
        </w:rPr>
        <w:t xml:space="preserve"> </w:t>
      </w:r>
      <w:r w:rsidR="004B252B" w:rsidRPr="00B364E2">
        <w:rPr>
          <w:rFonts w:eastAsia="Times New Roman"/>
          <w:bCs/>
          <w:sz w:val="28"/>
          <w:szCs w:val="28"/>
          <w:lang w:eastAsia="ru-RU"/>
        </w:rPr>
        <w:t>[1,4-15]:</w:t>
      </w:r>
    </w:p>
    <w:p w:rsidR="008E32ED" w:rsidRPr="00B364E2" w:rsidRDefault="004D3F00" w:rsidP="0059668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8E32ED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ациенты должны обследоваться на предмет побочных явлений ПВТ во время каждого визита (A1</w:t>
      </w:r>
      <w:r w:rsidR="00B37117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B37117" w:rsidRPr="00B364E2" w:rsidRDefault="00B37117" w:rsidP="0059668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влияние противовирусных препаратов на </w:t>
      </w:r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клинические,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гематологические и биохимические показатели в случае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безинтерфероновых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режимов ПВТ оценивается в сроки, указанные в </w:t>
      </w:r>
      <w:r w:rsidR="0090099F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аблице 1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в случае интерферон-содержащих режимов – в сроки, указанные в </w:t>
      </w:r>
      <w:r w:rsidR="006A01DB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аблице </w:t>
      </w:r>
      <w:r w:rsidR="00700FF0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(А</w:t>
      </w:r>
      <w:proofErr w:type="gram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proofErr w:type="gram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D31383" w:rsidRPr="00B364E2" w:rsidRDefault="00D31383" w:rsidP="0059668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 учетом риска развития гипотиреоза</w:t>
      </w:r>
      <w:r w:rsidR="00CE0972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 использовании интерферон-содержащих режимов</w:t>
      </w:r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ПВТ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необходимо контролировать уровень ТТГ не только во время, но в </w:t>
      </w:r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течение </w:t>
      </w:r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как минимум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лет после окончания </w:t>
      </w:r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лечения (В</w:t>
      </w:r>
      <w:proofErr w:type="gramStart"/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proofErr w:type="gramEnd"/>
      <w:r w:rsidR="00EB4335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</w:t>
      </w:r>
    </w:p>
    <w:p w:rsidR="008E32ED" w:rsidRPr="00B364E2" w:rsidRDefault="004D3F00" w:rsidP="0059668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необходим </w:t>
      </w:r>
      <w:proofErr w:type="gram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соблюдением эффективной контрацепции ж</w:t>
      </w:r>
      <w:r w:rsidR="008E32ED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енщин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ами</w:t>
      </w:r>
      <w:r w:rsidR="008E32ED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репродуктивного возраста и/или их партнер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ами</w:t>
      </w:r>
      <w:r w:rsidR="008E32ED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-мужчин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ами, получающими ПВТ, а, в случае использования </w:t>
      </w:r>
      <w:r w:rsidRPr="00B364E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RBV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еще не менее 6 месяцев после окончания</w:t>
      </w:r>
      <w:r w:rsidR="00B170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E0972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лечения </w:t>
      </w:r>
      <w:r w:rsidR="008E32ED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(A1).</w:t>
      </w:r>
    </w:p>
    <w:p w:rsidR="008E32ED" w:rsidRPr="00B364E2" w:rsidRDefault="00164A6E" w:rsidP="000C65AC">
      <w:pPr>
        <w:pStyle w:val="Default"/>
        <w:spacing w:after="40"/>
        <w:jc w:val="both"/>
        <w:rPr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3.4.3. Мониторинг лекарственных взаимодействий </w:t>
      </w:r>
      <w:r w:rsidRPr="00B364E2">
        <w:rPr>
          <w:bCs/>
          <w:sz w:val="28"/>
          <w:szCs w:val="28"/>
        </w:rPr>
        <w:t>основывается на следующих положениях</w:t>
      </w:r>
      <w:r w:rsidR="00701226" w:rsidRPr="00701226">
        <w:rPr>
          <w:bCs/>
          <w:sz w:val="28"/>
          <w:szCs w:val="28"/>
        </w:rPr>
        <w:t xml:space="preserve"> </w:t>
      </w:r>
      <w:r w:rsidR="004B252B" w:rsidRPr="00B364E2">
        <w:rPr>
          <w:rFonts w:eastAsia="Times New Roman"/>
          <w:bCs/>
          <w:sz w:val="28"/>
          <w:szCs w:val="28"/>
          <w:lang w:eastAsia="ru-RU"/>
        </w:rPr>
        <w:t>[1,4-15]:</w:t>
      </w:r>
    </w:p>
    <w:p w:rsidR="00DA256E" w:rsidRPr="00B364E2" w:rsidRDefault="00164A6E" w:rsidP="0059668E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 время ПВТ необходима оценка потенциальных лекарственных взаимодействий с препаратами, </w:t>
      </w:r>
      <w:r w:rsidR="00DA256E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назначаемыми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поводу сопутствующих заболеваний</w:t>
      </w:r>
      <w:r w:rsidR="00DA256E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(A1) на основании утвержденных инструкций по применению</w:t>
      </w:r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DA256E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доступных он-</w:t>
      </w:r>
      <w:proofErr w:type="spellStart"/>
      <w:r w:rsidR="00DA256E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лайн</w:t>
      </w:r>
      <w:proofErr w:type="spellEnd"/>
      <w:r w:rsidR="00DA256E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ресурсов (</w:t>
      </w:r>
      <w:r w:rsid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например, </w:t>
      </w:r>
      <w:hyperlink r:id="rId11" w:history="1">
        <w:r w:rsidR="00DA256E" w:rsidRPr="00C841E0">
          <w:rPr>
            <w:rStyle w:val="a8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www.hep-druginteractions.org</w:t>
        </w:r>
      </w:hyperlink>
      <w:r w:rsidR="00DA256E" w:rsidRPr="00C841E0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или мобильных приложений </w:t>
      </w:r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proofErr w:type="spellStart"/>
      <w:r w:rsidR="002549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Hep</w:t>
      </w:r>
      <w:proofErr w:type="spellEnd"/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2549BF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iChart</w:t>
      </w:r>
      <w:proofErr w:type="spellEnd"/>
      <w:r w:rsidR="002549BF" w:rsidRPr="002549BF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DA256E" w:rsidRPr="00C841E0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A256E" w:rsidRPr="00B364E2" w:rsidRDefault="00DA256E" w:rsidP="0059668E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перед планируемой ПВТ пациента следует информировать о риске лекарственных взаимодействий с </w:t>
      </w:r>
      <w:r w:rsidR="00A871F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назначаемыми по поводу сопутствующих заболеваний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препаратами, и необходимости предварительной консультации перед </w:t>
      </w:r>
      <w:r w:rsidR="00A871F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их применением (А</w:t>
      </w:r>
      <w:proofErr w:type="gramStart"/>
      <w:r w:rsidR="00A871F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proofErr w:type="gramEnd"/>
      <w:r w:rsidR="00A871F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164A6E" w:rsidRPr="00B364E2" w:rsidRDefault="00DA256E" w:rsidP="0059668E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по возможности использование назначенных по поводу сопутствующих заболеваний препаратов, имеющих риск потенциальных взаимодействий, следует прекратить на период ХГС, либо произвести замену на альтернативные препараты, не имеющие таких взаимодействий, по согласованию с профильными специалистами (B1).</w:t>
      </w:r>
    </w:p>
    <w:p w:rsidR="00164A6E" w:rsidRPr="00B364E2" w:rsidRDefault="00164A6E" w:rsidP="000C65AC">
      <w:pPr>
        <w:spacing w:after="0" w:line="240" w:lineRule="auto"/>
        <w:ind w:left="60" w:firstLine="355"/>
        <w:jc w:val="both"/>
        <w:rPr>
          <w:rFonts w:ascii="Times New Roman" w:hAnsi="Times New Roman"/>
          <w:sz w:val="28"/>
          <w:szCs w:val="28"/>
        </w:rPr>
      </w:pPr>
    </w:p>
    <w:p w:rsidR="00316E2E" w:rsidRPr="00B364E2" w:rsidRDefault="00262472" w:rsidP="000C65AC">
      <w:pPr>
        <w:pStyle w:val="Default"/>
        <w:spacing w:after="40"/>
        <w:jc w:val="both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>3.</w:t>
      </w:r>
      <w:r w:rsidR="00316E2E" w:rsidRPr="00B364E2">
        <w:rPr>
          <w:b/>
          <w:bCs/>
          <w:sz w:val="28"/>
          <w:szCs w:val="28"/>
        </w:rPr>
        <w:t>5</w:t>
      </w:r>
      <w:r w:rsidR="003C6A85" w:rsidRPr="00B364E2">
        <w:rPr>
          <w:b/>
          <w:bCs/>
          <w:sz w:val="28"/>
          <w:szCs w:val="28"/>
        </w:rPr>
        <w:t xml:space="preserve">. </w:t>
      </w:r>
      <w:r w:rsidR="00316E2E" w:rsidRPr="00B364E2">
        <w:rPr>
          <w:b/>
          <w:bCs/>
          <w:sz w:val="28"/>
          <w:szCs w:val="28"/>
        </w:rPr>
        <w:t>Перечень лекарственных средств</w:t>
      </w:r>
    </w:p>
    <w:p w:rsidR="00AB6127" w:rsidRPr="00B364E2" w:rsidRDefault="00316E2E" w:rsidP="000C65AC">
      <w:pPr>
        <w:pStyle w:val="Default"/>
        <w:spacing w:after="40"/>
        <w:jc w:val="both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3.5.1. </w:t>
      </w:r>
      <w:r w:rsidR="003C6A85" w:rsidRPr="00B364E2">
        <w:rPr>
          <w:bCs/>
          <w:sz w:val="28"/>
          <w:szCs w:val="28"/>
        </w:rPr>
        <w:t xml:space="preserve">Перечень основных лекарственных средств, используемых на амбулаторном уровне, указан в таблице </w:t>
      </w:r>
      <w:r w:rsidR="00700FF0">
        <w:rPr>
          <w:bCs/>
          <w:sz w:val="28"/>
          <w:szCs w:val="28"/>
        </w:rPr>
        <w:t>21</w:t>
      </w:r>
      <w:r w:rsidR="00144447">
        <w:rPr>
          <w:bCs/>
          <w:sz w:val="28"/>
          <w:szCs w:val="28"/>
        </w:rPr>
        <w:t xml:space="preserve"> </w:t>
      </w:r>
      <w:r w:rsidR="004B252B" w:rsidRPr="00B364E2">
        <w:rPr>
          <w:rFonts w:eastAsia="Times New Roman"/>
          <w:bCs/>
          <w:sz w:val="28"/>
          <w:szCs w:val="28"/>
          <w:lang w:eastAsia="ru-RU"/>
        </w:rPr>
        <w:t>[1,4-15]:</w:t>
      </w:r>
    </w:p>
    <w:p w:rsidR="00AB6127" w:rsidRPr="00B364E2" w:rsidRDefault="00AB6127" w:rsidP="000C65AC">
      <w:pPr>
        <w:pStyle w:val="Default"/>
        <w:spacing w:after="40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</w:pPr>
    </w:p>
    <w:p w:rsidR="00C72418" w:rsidRDefault="00C72418" w:rsidP="000C65AC">
      <w:pPr>
        <w:pStyle w:val="Default"/>
        <w:spacing w:after="40"/>
        <w:jc w:val="both"/>
        <w:rPr>
          <w:sz w:val="28"/>
          <w:szCs w:val="28"/>
        </w:rPr>
        <w:sectPr w:rsidR="00C72418" w:rsidSect="00CD4894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222E73" w:rsidRPr="00B364E2" w:rsidRDefault="00222E73" w:rsidP="000C65AC">
      <w:pPr>
        <w:pStyle w:val="Default"/>
        <w:spacing w:after="40"/>
        <w:jc w:val="both"/>
        <w:rPr>
          <w:b/>
          <w:sz w:val="28"/>
          <w:szCs w:val="28"/>
        </w:rPr>
      </w:pPr>
      <w:r w:rsidRPr="00B364E2">
        <w:rPr>
          <w:sz w:val="28"/>
          <w:szCs w:val="28"/>
        </w:rPr>
        <w:lastRenderedPageBreak/>
        <w:t xml:space="preserve">Таблица </w:t>
      </w:r>
      <w:r w:rsidR="00700FF0">
        <w:rPr>
          <w:sz w:val="28"/>
          <w:szCs w:val="28"/>
        </w:rPr>
        <w:t>21</w:t>
      </w:r>
      <w:r w:rsidRPr="00B364E2">
        <w:rPr>
          <w:sz w:val="28"/>
          <w:szCs w:val="28"/>
        </w:rPr>
        <w:t xml:space="preserve">. </w:t>
      </w:r>
      <w:r w:rsidR="00AB6127" w:rsidRPr="00B364E2">
        <w:rPr>
          <w:sz w:val="28"/>
          <w:szCs w:val="28"/>
        </w:rPr>
        <w:t>Перечень основных лекарственных средств, используемых на амбулаторном уровне</w:t>
      </w: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7627"/>
        <w:gridCol w:w="3686"/>
        <w:gridCol w:w="616"/>
        <w:gridCol w:w="1085"/>
      </w:tblGrid>
      <w:tr w:rsidR="00701226" w:rsidRPr="00BE0A54" w:rsidTr="00C34A5F">
        <w:trPr>
          <w:trHeight w:val="665"/>
        </w:trPr>
        <w:tc>
          <w:tcPr>
            <w:tcW w:w="2125" w:type="dxa"/>
            <w:shd w:val="clear" w:color="auto" w:fill="D9D9D9" w:themeFill="background1" w:themeFillShade="D9"/>
          </w:tcPr>
          <w:p w:rsidR="00701226" w:rsidRPr="009C622D" w:rsidRDefault="00701226" w:rsidP="000C65AC">
            <w:pPr>
              <w:pStyle w:val="Default"/>
              <w:spacing w:after="40"/>
              <w:rPr>
                <w:b/>
                <w:sz w:val="28"/>
                <w:szCs w:val="28"/>
              </w:rPr>
            </w:pPr>
            <w:r w:rsidRPr="009C622D">
              <w:rPr>
                <w:b/>
                <w:sz w:val="28"/>
                <w:szCs w:val="28"/>
              </w:rPr>
              <w:t>МНН</w:t>
            </w:r>
          </w:p>
        </w:tc>
        <w:tc>
          <w:tcPr>
            <w:tcW w:w="7627" w:type="dxa"/>
            <w:shd w:val="clear" w:color="auto" w:fill="D9D9D9" w:themeFill="background1" w:themeFillShade="D9"/>
          </w:tcPr>
          <w:p w:rsidR="00701226" w:rsidRPr="009C622D" w:rsidRDefault="00701226" w:rsidP="000C65AC">
            <w:pPr>
              <w:pStyle w:val="Default"/>
              <w:spacing w:after="40"/>
              <w:rPr>
                <w:b/>
                <w:sz w:val="28"/>
                <w:szCs w:val="28"/>
              </w:rPr>
            </w:pPr>
            <w:r w:rsidRPr="009C622D">
              <w:rPr>
                <w:b/>
                <w:sz w:val="28"/>
                <w:szCs w:val="28"/>
              </w:rPr>
              <w:t>Фармакотерапевтическая</w:t>
            </w:r>
          </w:p>
          <w:p w:rsidR="00701226" w:rsidRPr="009C622D" w:rsidRDefault="00701226" w:rsidP="000C65AC">
            <w:pPr>
              <w:pStyle w:val="Default"/>
              <w:spacing w:after="40"/>
              <w:rPr>
                <w:b/>
                <w:sz w:val="28"/>
                <w:szCs w:val="28"/>
              </w:rPr>
            </w:pPr>
            <w:r w:rsidRPr="009C622D">
              <w:rPr>
                <w:b/>
                <w:sz w:val="28"/>
                <w:szCs w:val="28"/>
              </w:rPr>
              <w:t>группа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01226" w:rsidRPr="009C622D" w:rsidRDefault="00701226" w:rsidP="000C65AC">
            <w:pPr>
              <w:pStyle w:val="Default"/>
              <w:spacing w:after="40"/>
              <w:rPr>
                <w:b/>
                <w:sz w:val="28"/>
                <w:szCs w:val="28"/>
              </w:rPr>
            </w:pPr>
            <w:r w:rsidRPr="009C622D">
              <w:rPr>
                <w:b/>
                <w:sz w:val="28"/>
                <w:szCs w:val="28"/>
              </w:rPr>
              <w:t>Форма выпуска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701226" w:rsidRPr="009C622D" w:rsidRDefault="00701226" w:rsidP="000C65AC">
            <w:pPr>
              <w:pStyle w:val="Default"/>
              <w:spacing w:after="40"/>
              <w:rPr>
                <w:b/>
                <w:sz w:val="28"/>
                <w:szCs w:val="28"/>
              </w:rPr>
            </w:pPr>
            <w:r w:rsidRPr="009C622D">
              <w:rPr>
                <w:b/>
                <w:sz w:val="28"/>
                <w:szCs w:val="28"/>
              </w:rPr>
              <w:t>УД</w:t>
            </w:r>
          </w:p>
        </w:tc>
        <w:tc>
          <w:tcPr>
            <w:tcW w:w="1085" w:type="dxa"/>
            <w:shd w:val="clear" w:color="auto" w:fill="D9D9D9" w:themeFill="background1" w:themeFillShade="D9"/>
          </w:tcPr>
          <w:p w:rsidR="00701226" w:rsidRPr="009C622D" w:rsidRDefault="00701226" w:rsidP="000C65AC">
            <w:pPr>
              <w:pStyle w:val="Default"/>
              <w:spacing w:after="40"/>
              <w:rPr>
                <w:b/>
                <w:sz w:val="28"/>
                <w:szCs w:val="28"/>
              </w:rPr>
            </w:pPr>
            <w:r w:rsidRPr="009C622D">
              <w:rPr>
                <w:b/>
                <w:sz w:val="28"/>
                <w:szCs w:val="28"/>
              </w:rPr>
              <w:t>Вероятность применения</w:t>
            </w:r>
          </w:p>
        </w:tc>
      </w:tr>
      <w:tr w:rsidR="00701226" w:rsidRPr="00BE0A54" w:rsidTr="00C34A5F">
        <w:trPr>
          <w:trHeight w:val="267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bCs/>
                <w:sz w:val="28"/>
                <w:szCs w:val="28"/>
              </w:rPr>
            </w:pPr>
            <w:proofErr w:type="spellStart"/>
            <w:r w:rsidRPr="009C622D">
              <w:rPr>
                <w:bCs/>
                <w:sz w:val="28"/>
                <w:szCs w:val="28"/>
              </w:rPr>
              <w:t>Ледипасвир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/ </w:t>
            </w:r>
            <w:proofErr w:type="spellStart"/>
            <w:r w:rsidRPr="009C622D">
              <w:rPr>
                <w:bCs/>
                <w:sz w:val="28"/>
                <w:szCs w:val="28"/>
              </w:rPr>
              <w:t>Софосбувир</w:t>
            </w:r>
            <w:proofErr w:type="spellEnd"/>
          </w:p>
          <w:p w:rsidR="00701226" w:rsidRPr="009C622D" w:rsidRDefault="00701226" w:rsidP="00C34A5F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Противовирусные препараты прямого действия.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Ингибитор NS5A/ </w:t>
            </w:r>
            <w:proofErr w:type="spellStart"/>
            <w:r w:rsidRPr="009C622D">
              <w:rPr>
                <w:sz w:val="28"/>
                <w:szCs w:val="28"/>
              </w:rPr>
              <w:t>Ненуклеозидный</w:t>
            </w:r>
            <w:proofErr w:type="spellEnd"/>
            <w:r w:rsidRPr="009C622D">
              <w:rPr>
                <w:sz w:val="28"/>
                <w:szCs w:val="28"/>
              </w:rPr>
              <w:t xml:space="preserve"> ингибитор полимеразы NS5B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J05AX65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Таблетки,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90 мг</w:t>
            </w:r>
            <w:r w:rsidRPr="009C622D">
              <w:rPr>
                <w:sz w:val="28"/>
                <w:szCs w:val="28"/>
                <w:lang w:val="en-US"/>
              </w:rPr>
              <w:t>/</w:t>
            </w:r>
            <w:r w:rsidRPr="009C622D">
              <w:rPr>
                <w:sz w:val="28"/>
                <w:szCs w:val="28"/>
              </w:rPr>
              <w:t>400 мг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25%</w:t>
            </w:r>
          </w:p>
        </w:tc>
      </w:tr>
      <w:tr w:rsidR="00701226" w:rsidRPr="00BE0A54" w:rsidTr="00C34A5F">
        <w:trPr>
          <w:trHeight w:val="1409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bCs/>
                <w:sz w:val="28"/>
                <w:szCs w:val="28"/>
              </w:rPr>
              <w:t>Омбитасвир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/ </w:t>
            </w:r>
            <w:proofErr w:type="spellStart"/>
            <w:r w:rsidRPr="009C622D">
              <w:rPr>
                <w:bCs/>
                <w:sz w:val="28"/>
                <w:szCs w:val="28"/>
              </w:rPr>
              <w:t>Паритапревир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/ </w:t>
            </w:r>
            <w:proofErr w:type="spellStart"/>
            <w:r w:rsidRPr="009C622D">
              <w:rPr>
                <w:bCs/>
                <w:sz w:val="28"/>
                <w:szCs w:val="28"/>
              </w:rPr>
              <w:t>Ритонавир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 + </w:t>
            </w:r>
            <w:proofErr w:type="spellStart"/>
            <w:r w:rsidRPr="009C622D">
              <w:rPr>
                <w:bCs/>
                <w:sz w:val="28"/>
                <w:szCs w:val="28"/>
              </w:rPr>
              <w:t>Дасабувир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Противовирусные препараты прямого действия.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Ингибитор белка NS5A/ Ингибитор протеазы NS3/4A/</w:t>
            </w:r>
          </w:p>
          <w:p w:rsidR="00891821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Фармакокинетический бустер + </w:t>
            </w:r>
            <w:proofErr w:type="spellStart"/>
            <w:r w:rsidRPr="009C622D">
              <w:rPr>
                <w:sz w:val="28"/>
                <w:szCs w:val="28"/>
              </w:rPr>
              <w:t>Ненуклеозидный</w:t>
            </w:r>
            <w:proofErr w:type="spellEnd"/>
            <w:r w:rsidRPr="009C622D">
              <w:rPr>
                <w:sz w:val="28"/>
                <w:szCs w:val="28"/>
              </w:rPr>
              <w:t xml:space="preserve"> ингибитор полимеразы NS5B</w:t>
            </w:r>
            <w:r w:rsidR="00891821" w:rsidRPr="009C622D">
              <w:rPr>
                <w:sz w:val="28"/>
                <w:szCs w:val="28"/>
              </w:rPr>
              <w:t xml:space="preserve">. </w:t>
            </w:r>
          </w:p>
          <w:p w:rsidR="00701226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Код АТХ J05A 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bCs/>
                <w:sz w:val="28"/>
                <w:szCs w:val="28"/>
              </w:rPr>
            </w:pPr>
            <w:r w:rsidRPr="009C622D">
              <w:rPr>
                <w:bCs/>
                <w:sz w:val="28"/>
                <w:szCs w:val="28"/>
              </w:rPr>
              <w:t>Таблеток набор, содержащий: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bCs/>
                <w:sz w:val="28"/>
                <w:szCs w:val="28"/>
              </w:rPr>
              <w:t>Омбитасвир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 12,5 мг/ </w:t>
            </w:r>
            <w:proofErr w:type="spellStart"/>
            <w:r w:rsidRPr="009C622D">
              <w:rPr>
                <w:bCs/>
                <w:sz w:val="28"/>
                <w:szCs w:val="28"/>
              </w:rPr>
              <w:t>Паритапревир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 75 мг/ </w:t>
            </w:r>
            <w:proofErr w:type="spellStart"/>
            <w:r w:rsidRPr="009C622D">
              <w:rPr>
                <w:bCs/>
                <w:sz w:val="28"/>
                <w:szCs w:val="28"/>
              </w:rPr>
              <w:t>Ритонавир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 50 мг + </w:t>
            </w:r>
            <w:proofErr w:type="spellStart"/>
            <w:r w:rsidRPr="009C622D">
              <w:rPr>
                <w:bCs/>
                <w:sz w:val="28"/>
                <w:szCs w:val="28"/>
              </w:rPr>
              <w:t>Дасабувир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 250 мг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20%</w:t>
            </w:r>
          </w:p>
        </w:tc>
      </w:tr>
      <w:tr w:rsidR="00701226" w:rsidRPr="00BE0A54" w:rsidTr="00C34A5F">
        <w:trPr>
          <w:trHeight w:val="665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sz w:val="28"/>
                <w:szCs w:val="28"/>
              </w:rPr>
              <w:t>Симепревир</w:t>
            </w:r>
            <w:proofErr w:type="spellEnd"/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Противовирусные препараты прямого действия. Ингибитор протеазы NS3/4A</w:t>
            </w:r>
            <w:r w:rsidR="00891821" w:rsidRPr="009C622D">
              <w:rPr>
                <w:sz w:val="28"/>
                <w:szCs w:val="28"/>
              </w:rPr>
              <w:t xml:space="preserve">. </w:t>
            </w:r>
            <w:r w:rsidRPr="009C622D">
              <w:rPr>
                <w:sz w:val="28"/>
                <w:szCs w:val="28"/>
              </w:rPr>
              <w:t>Код АТХ J05AE14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Капсулы 150 мг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5%</w:t>
            </w:r>
          </w:p>
        </w:tc>
      </w:tr>
      <w:tr w:rsidR="00701226" w:rsidRPr="00BE0A54" w:rsidTr="00C34A5F">
        <w:trPr>
          <w:trHeight w:val="665"/>
        </w:trPr>
        <w:tc>
          <w:tcPr>
            <w:tcW w:w="2125" w:type="dxa"/>
          </w:tcPr>
          <w:p w:rsidR="00701226" w:rsidRPr="00E23A88" w:rsidRDefault="00E23A88" w:rsidP="00C34A5F">
            <w:pPr>
              <w:pStyle w:val="Default"/>
              <w:rPr>
                <w:bCs/>
                <w:sz w:val="28"/>
                <w:szCs w:val="28"/>
                <w:lang w:val="kk-KZ"/>
              </w:rPr>
            </w:pPr>
            <w:proofErr w:type="spellStart"/>
            <w:r>
              <w:rPr>
                <w:bCs/>
                <w:sz w:val="28"/>
                <w:szCs w:val="28"/>
              </w:rPr>
              <w:t>Софосбувир</w:t>
            </w:r>
            <w:proofErr w:type="spellEnd"/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Противовирусные препараты прямого действия. </w:t>
            </w:r>
          </w:p>
          <w:p w:rsidR="00891821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sz w:val="28"/>
                <w:szCs w:val="28"/>
              </w:rPr>
              <w:t>Нуклеозидный</w:t>
            </w:r>
            <w:proofErr w:type="spellEnd"/>
            <w:r w:rsidRPr="009C622D">
              <w:rPr>
                <w:sz w:val="28"/>
                <w:szCs w:val="28"/>
              </w:rPr>
              <w:t xml:space="preserve"> ингибитор полимеразы NS5B</w:t>
            </w:r>
          </w:p>
          <w:p w:rsidR="00701226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J05AX15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Таблетки, 400 мг</w:t>
            </w:r>
          </w:p>
          <w:p w:rsidR="00701226" w:rsidRPr="009C622D" w:rsidRDefault="00701226" w:rsidP="00C34A5F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20%</w:t>
            </w:r>
          </w:p>
        </w:tc>
      </w:tr>
      <w:tr w:rsidR="00701226" w:rsidRPr="00BE0A54" w:rsidTr="00C34A5F">
        <w:trPr>
          <w:trHeight w:val="665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bCs/>
                <w:sz w:val="28"/>
                <w:szCs w:val="28"/>
              </w:rPr>
            </w:pPr>
            <w:proofErr w:type="spellStart"/>
            <w:r w:rsidRPr="009C622D">
              <w:rPr>
                <w:bCs/>
                <w:sz w:val="28"/>
                <w:szCs w:val="28"/>
              </w:rPr>
              <w:t>Даклатасвир</w:t>
            </w:r>
            <w:proofErr w:type="spellEnd"/>
            <w:r w:rsidRPr="009C622D">
              <w:rPr>
                <w:bCs/>
                <w:sz w:val="28"/>
                <w:szCs w:val="28"/>
              </w:rPr>
              <w:t>*</w:t>
            </w:r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Противовирусные препараты прямого действия.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Ингибитор NS5A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J05AX14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Таблетки, 60 мг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15%</w:t>
            </w:r>
          </w:p>
        </w:tc>
      </w:tr>
      <w:tr w:rsidR="00701226" w:rsidRPr="00BE0A54" w:rsidTr="00C34A5F">
        <w:trPr>
          <w:trHeight w:val="665"/>
        </w:trPr>
        <w:tc>
          <w:tcPr>
            <w:tcW w:w="2125" w:type="dxa"/>
          </w:tcPr>
          <w:p w:rsidR="00701226" w:rsidRPr="00E23A88" w:rsidRDefault="00701226" w:rsidP="00C34A5F">
            <w:pPr>
              <w:pStyle w:val="Default"/>
              <w:rPr>
                <w:bCs/>
                <w:sz w:val="28"/>
                <w:szCs w:val="28"/>
                <w:lang w:val="kk-KZ"/>
              </w:rPr>
            </w:pPr>
            <w:proofErr w:type="spellStart"/>
            <w:r w:rsidRPr="009C622D">
              <w:rPr>
                <w:bCs/>
                <w:sz w:val="28"/>
                <w:szCs w:val="28"/>
              </w:rPr>
              <w:t>Элбасвир</w:t>
            </w:r>
            <w:proofErr w:type="spellEnd"/>
            <w:r w:rsidRPr="009C622D">
              <w:rPr>
                <w:bCs/>
                <w:sz w:val="28"/>
                <w:szCs w:val="28"/>
              </w:rPr>
              <w:t xml:space="preserve">/ </w:t>
            </w:r>
            <w:proofErr w:type="spellStart"/>
            <w:r w:rsidRPr="009C622D">
              <w:rPr>
                <w:bCs/>
                <w:sz w:val="28"/>
                <w:szCs w:val="28"/>
              </w:rPr>
              <w:t>Гразопревир</w:t>
            </w:r>
            <w:proofErr w:type="spellEnd"/>
            <w:r w:rsidR="00E23A88">
              <w:rPr>
                <w:bCs/>
                <w:sz w:val="28"/>
                <w:szCs w:val="28"/>
                <w:lang w:val="kk-KZ"/>
              </w:rPr>
              <w:t>*</w:t>
            </w:r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Противовирусные препараты прямого действия.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Ингибитор NS5A / Ингибитор протеазы NS3/4A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J05AX68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Таблетки, 50/100 мг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5%</w:t>
            </w:r>
          </w:p>
        </w:tc>
      </w:tr>
      <w:tr w:rsidR="00701226" w:rsidRPr="00BE0A54" w:rsidTr="00C34A5F">
        <w:trPr>
          <w:trHeight w:val="930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sz w:val="28"/>
                <w:szCs w:val="28"/>
              </w:rPr>
              <w:t>Пегилированный</w:t>
            </w:r>
            <w:proofErr w:type="spellEnd"/>
            <w:r w:rsidRPr="009C622D">
              <w:rPr>
                <w:sz w:val="28"/>
                <w:szCs w:val="28"/>
              </w:rPr>
              <w:t xml:space="preserve"> интерферон </w:t>
            </w:r>
            <w:r w:rsidRPr="009C622D">
              <w:rPr>
                <w:sz w:val="28"/>
                <w:szCs w:val="28"/>
              </w:rPr>
              <w:lastRenderedPageBreak/>
              <w:t>альфа-2а</w:t>
            </w:r>
          </w:p>
        </w:tc>
        <w:tc>
          <w:tcPr>
            <w:tcW w:w="7627" w:type="dxa"/>
            <w:shd w:val="clear" w:color="auto" w:fill="auto"/>
          </w:tcPr>
          <w:p w:rsidR="00891821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lastRenderedPageBreak/>
              <w:t xml:space="preserve">Интерфероны. </w:t>
            </w:r>
          </w:p>
          <w:p w:rsidR="00701226" w:rsidRPr="009C622D" w:rsidRDefault="00701226" w:rsidP="00891821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L03АВ11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Раствор для инъекций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180 мкг/0,5 мл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10%</w:t>
            </w:r>
          </w:p>
        </w:tc>
      </w:tr>
      <w:tr w:rsidR="00701226" w:rsidRPr="00BE0A54" w:rsidTr="00C34A5F">
        <w:trPr>
          <w:trHeight w:val="274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sz w:val="28"/>
                <w:szCs w:val="28"/>
              </w:rPr>
              <w:lastRenderedPageBreak/>
              <w:t>Пегилированный</w:t>
            </w:r>
            <w:proofErr w:type="spellEnd"/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интерферон альфа-2b</w:t>
            </w:r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Интерфероны.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L03AB10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Раствор для инъекций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50 мкг/0,5 мл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80 мкг/0,5 мл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100 мкг/0,5 мл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120 мкг/0,5 мл </w:t>
            </w:r>
          </w:p>
          <w:p w:rsidR="00701226" w:rsidRPr="009C622D" w:rsidRDefault="00701226" w:rsidP="00C34A5F">
            <w:pPr>
              <w:pStyle w:val="Default"/>
              <w:rPr>
                <w:b/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150 мкг/0,5 мл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10%</w:t>
            </w:r>
          </w:p>
        </w:tc>
      </w:tr>
      <w:tr w:rsidR="00701226" w:rsidRPr="00BE0A54" w:rsidTr="00C34A5F">
        <w:trPr>
          <w:trHeight w:val="767"/>
        </w:trPr>
        <w:tc>
          <w:tcPr>
            <w:tcW w:w="212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9C622D">
              <w:rPr>
                <w:sz w:val="28"/>
                <w:szCs w:val="28"/>
              </w:rPr>
              <w:t>Рибавирин</w:t>
            </w:r>
            <w:proofErr w:type="spellEnd"/>
          </w:p>
        </w:tc>
        <w:tc>
          <w:tcPr>
            <w:tcW w:w="7627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 xml:space="preserve">Противовирусные препараты прямого действия. Нуклеозиды. </w:t>
            </w:r>
          </w:p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Код АТХ J05АB04</w:t>
            </w:r>
          </w:p>
        </w:tc>
        <w:tc>
          <w:tcPr>
            <w:tcW w:w="3686" w:type="dxa"/>
            <w:shd w:val="clear" w:color="auto" w:fill="auto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Капсулы/таблетки 200 мг</w:t>
            </w:r>
          </w:p>
        </w:tc>
        <w:tc>
          <w:tcPr>
            <w:tcW w:w="616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А</w:t>
            </w:r>
          </w:p>
        </w:tc>
        <w:tc>
          <w:tcPr>
            <w:tcW w:w="1085" w:type="dxa"/>
          </w:tcPr>
          <w:p w:rsidR="00701226" w:rsidRPr="009C622D" w:rsidRDefault="00701226" w:rsidP="00C34A5F">
            <w:pPr>
              <w:pStyle w:val="Default"/>
              <w:rPr>
                <w:sz w:val="28"/>
                <w:szCs w:val="28"/>
              </w:rPr>
            </w:pPr>
            <w:r w:rsidRPr="009C622D">
              <w:rPr>
                <w:sz w:val="28"/>
                <w:szCs w:val="28"/>
              </w:rPr>
              <w:t>30%</w:t>
            </w:r>
          </w:p>
        </w:tc>
      </w:tr>
    </w:tbl>
    <w:p w:rsidR="00222E73" w:rsidRPr="00C72418" w:rsidRDefault="00F270F4" w:rsidP="000C65AC">
      <w:pPr>
        <w:pStyle w:val="Default"/>
        <w:spacing w:after="40"/>
        <w:rPr>
          <w:sz w:val="20"/>
          <w:szCs w:val="20"/>
        </w:rPr>
      </w:pPr>
      <w:r w:rsidRPr="00C72418">
        <w:rPr>
          <w:rFonts w:eastAsia="Times New Roman"/>
          <w:bCs/>
          <w:sz w:val="20"/>
          <w:szCs w:val="20"/>
          <w:lang w:eastAsia="ru-RU"/>
        </w:rPr>
        <w:t>*После регистрации и разрешения к применению в РК по соответствующим показаниям</w:t>
      </w:r>
    </w:p>
    <w:p w:rsidR="00971A54" w:rsidRDefault="00971A54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C34A5F" w:rsidRDefault="00C34A5F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AD0280" w:rsidRPr="00AD0280" w:rsidRDefault="00C05B9B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sz w:val="28"/>
          <w:szCs w:val="28"/>
        </w:rPr>
        <w:lastRenderedPageBreak/>
        <w:t>3.</w:t>
      </w:r>
      <w:r w:rsidR="00316E2E" w:rsidRPr="00B364E2">
        <w:rPr>
          <w:b/>
          <w:sz w:val="28"/>
          <w:szCs w:val="28"/>
        </w:rPr>
        <w:t>5</w:t>
      </w:r>
      <w:r w:rsidRPr="00B364E2">
        <w:rPr>
          <w:b/>
          <w:sz w:val="28"/>
          <w:szCs w:val="28"/>
        </w:rPr>
        <w:t xml:space="preserve">.2. </w:t>
      </w:r>
      <w:r w:rsidR="00222E73" w:rsidRPr="00B364E2">
        <w:rPr>
          <w:b/>
          <w:sz w:val="28"/>
          <w:szCs w:val="28"/>
        </w:rPr>
        <w:t>Перечень допол</w:t>
      </w:r>
      <w:r w:rsidRPr="00B364E2">
        <w:rPr>
          <w:b/>
          <w:sz w:val="28"/>
          <w:szCs w:val="28"/>
        </w:rPr>
        <w:t xml:space="preserve">нительных лекарственных средств, </w:t>
      </w:r>
      <w:r w:rsidRPr="00B364E2">
        <w:rPr>
          <w:bCs/>
          <w:sz w:val="28"/>
          <w:szCs w:val="28"/>
        </w:rPr>
        <w:t xml:space="preserve">используемых на амбулаторном уровне, указан в </w:t>
      </w:r>
      <w:r w:rsidR="00B65009">
        <w:rPr>
          <w:bCs/>
          <w:sz w:val="28"/>
          <w:szCs w:val="28"/>
        </w:rPr>
        <w:t>Т</w:t>
      </w:r>
      <w:r w:rsidRPr="00B364E2">
        <w:rPr>
          <w:bCs/>
          <w:sz w:val="28"/>
          <w:szCs w:val="28"/>
        </w:rPr>
        <w:t xml:space="preserve">аблице </w:t>
      </w:r>
      <w:r w:rsidR="00700FF0">
        <w:rPr>
          <w:bCs/>
          <w:sz w:val="28"/>
          <w:szCs w:val="28"/>
        </w:rPr>
        <w:t>22</w:t>
      </w:r>
      <w:r w:rsidR="00144447">
        <w:rPr>
          <w:bCs/>
          <w:sz w:val="28"/>
          <w:szCs w:val="28"/>
        </w:rPr>
        <w:t xml:space="preserve"> </w:t>
      </w:r>
      <w:r w:rsidR="004B252B" w:rsidRPr="00B364E2">
        <w:rPr>
          <w:rFonts w:eastAsia="Times New Roman"/>
          <w:bCs/>
          <w:sz w:val="28"/>
          <w:szCs w:val="28"/>
          <w:lang w:eastAsia="ru-RU"/>
        </w:rPr>
        <w:t>[1,4-15]</w:t>
      </w:r>
      <w:r w:rsidRPr="00B364E2">
        <w:rPr>
          <w:bCs/>
          <w:sz w:val="28"/>
          <w:szCs w:val="28"/>
        </w:rPr>
        <w:t>.</w:t>
      </w:r>
      <w:r w:rsidR="00AD0280">
        <w:rPr>
          <w:bCs/>
          <w:sz w:val="28"/>
          <w:szCs w:val="28"/>
        </w:rPr>
        <w:t xml:space="preserve"> </w:t>
      </w:r>
      <w:r w:rsidR="00AD0280">
        <w:rPr>
          <w:sz w:val="28"/>
          <w:szCs w:val="28"/>
        </w:rPr>
        <w:t>Более подробную информацию о применении</w:t>
      </w:r>
      <w:r w:rsidR="00AD0280" w:rsidRPr="00AD0280">
        <w:rPr>
          <w:sz w:val="28"/>
          <w:szCs w:val="28"/>
        </w:rPr>
        <w:t xml:space="preserve"> </w:t>
      </w:r>
      <w:r w:rsidR="00AD0280">
        <w:rPr>
          <w:sz w:val="28"/>
          <w:szCs w:val="28"/>
        </w:rPr>
        <w:t>лекарственных средств см. в инструкции</w:t>
      </w:r>
      <w:r w:rsidR="00AD0280" w:rsidRPr="00AD0280">
        <w:rPr>
          <w:sz w:val="28"/>
          <w:szCs w:val="28"/>
        </w:rPr>
        <w:t xml:space="preserve"> </w:t>
      </w:r>
      <w:r w:rsidR="00AD0280">
        <w:rPr>
          <w:sz w:val="28"/>
          <w:szCs w:val="28"/>
        </w:rPr>
        <w:t>к применению (</w:t>
      </w:r>
      <w:hyperlink r:id="rId12" w:history="1">
        <w:r w:rsidR="00AD0280" w:rsidRPr="00E23AC3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AD0280" w:rsidRPr="00E23AC3">
          <w:rPr>
            <w:rStyle w:val="a8"/>
            <w:color w:val="auto"/>
            <w:sz w:val="28"/>
            <w:szCs w:val="28"/>
            <w:u w:val="none"/>
          </w:rPr>
          <w:t>.</w:t>
        </w:r>
        <w:r w:rsidR="00AD0280" w:rsidRPr="00E23AC3">
          <w:rPr>
            <w:rStyle w:val="a8"/>
            <w:color w:val="auto"/>
            <w:sz w:val="28"/>
            <w:szCs w:val="28"/>
            <w:u w:val="none"/>
            <w:lang w:val="en-US"/>
          </w:rPr>
          <w:t>dari</w:t>
        </w:r>
        <w:r w:rsidR="00AD0280" w:rsidRPr="00E23AC3">
          <w:rPr>
            <w:rStyle w:val="a8"/>
            <w:color w:val="auto"/>
            <w:sz w:val="28"/>
            <w:szCs w:val="28"/>
            <w:u w:val="none"/>
          </w:rPr>
          <w:t>.</w:t>
        </w:r>
        <w:r w:rsidR="00AD0280" w:rsidRPr="00E23AC3">
          <w:rPr>
            <w:rStyle w:val="a8"/>
            <w:color w:val="auto"/>
            <w:sz w:val="28"/>
            <w:szCs w:val="28"/>
            <w:u w:val="none"/>
            <w:lang w:val="en-US"/>
          </w:rPr>
          <w:t>kz</w:t>
        </w:r>
      </w:hyperlink>
      <w:r w:rsidR="00AD0280" w:rsidRPr="00E23AC3">
        <w:rPr>
          <w:color w:val="auto"/>
          <w:sz w:val="28"/>
          <w:szCs w:val="28"/>
        </w:rPr>
        <w:t>) и на сайте Казахстанского национального лекарственного формуляра (</w:t>
      </w:r>
      <w:hyperlink r:id="rId13" w:history="1">
        <w:r w:rsidR="00144447" w:rsidRPr="00E23AC3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144447" w:rsidRPr="00E23AC3">
          <w:rPr>
            <w:rStyle w:val="a8"/>
            <w:color w:val="auto"/>
            <w:sz w:val="28"/>
            <w:szCs w:val="28"/>
            <w:u w:val="none"/>
          </w:rPr>
          <w:t>.</w:t>
        </w:r>
        <w:r w:rsidR="00144447" w:rsidRPr="00E23AC3">
          <w:rPr>
            <w:rStyle w:val="a8"/>
            <w:color w:val="auto"/>
            <w:sz w:val="28"/>
            <w:szCs w:val="28"/>
            <w:u w:val="none"/>
            <w:lang w:val="en-US"/>
          </w:rPr>
          <w:t>knf</w:t>
        </w:r>
        <w:r w:rsidR="00144447" w:rsidRPr="00E23AC3">
          <w:rPr>
            <w:rStyle w:val="a8"/>
            <w:color w:val="auto"/>
            <w:sz w:val="28"/>
            <w:szCs w:val="28"/>
            <w:u w:val="none"/>
          </w:rPr>
          <w:t>.</w:t>
        </w:r>
        <w:proofErr w:type="spellStart"/>
        <w:r w:rsidR="00144447" w:rsidRPr="00E23AC3">
          <w:rPr>
            <w:rStyle w:val="a8"/>
            <w:color w:val="auto"/>
            <w:sz w:val="28"/>
            <w:szCs w:val="28"/>
            <w:u w:val="none"/>
            <w:lang w:val="en-US"/>
          </w:rPr>
          <w:t>kz</w:t>
        </w:r>
        <w:proofErr w:type="spellEnd"/>
      </w:hyperlink>
      <w:r w:rsidR="00AD0280" w:rsidRPr="00E23AC3">
        <w:rPr>
          <w:color w:val="auto"/>
          <w:sz w:val="28"/>
          <w:szCs w:val="28"/>
        </w:rPr>
        <w:t>).</w:t>
      </w:r>
      <w:r w:rsidR="00144447">
        <w:rPr>
          <w:sz w:val="28"/>
          <w:szCs w:val="28"/>
        </w:rPr>
        <w:t xml:space="preserve"> </w:t>
      </w:r>
    </w:p>
    <w:p w:rsidR="00222E73" w:rsidRPr="00C13184" w:rsidRDefault="00222E73" w:rsidP="000C65AC">
      <w:pPr>
        <w:pStyle w:val="Default"/>
        <w:spacing w:after="40"/>
        <w:jc w:val="both"/>
        <w:rPr>
          <w:b/>
          <w:sz w:val="28"/>
          <w:szCs w:val="28"/>
        </w:rPr>
      </w:pPr>
      <w:r w:rsidRPr="00C13184">
        <w:rPr>
          <w:b/>
          <w:sz w:val="28"/>
          <w:szCs w:val="28"/>
        </w:rPr>
        <w:t xml:space="preserve">Таблица </w:t>
      </w:r>
      <w:r w:rsidR="00700FF0">
        <w:rPr>
          <w:b/>
          <w:sz w:val="28"/>
          <w:szCs w:val="28"/>
        </w:rPr>
        <w:t>22</w:t>
      </w:r>
      <w:r w:rsidRPr="00C13184">
        <w:rPr>
          <w:b/>
          <w:sz w:val="28"/>
          <w:szCs w:val="28"/>
        </w:rPr>
        <w:t>. Перечень дополнительных лекарственных средств, необходимых на амбулаторном уровне</w:t>
      </w: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2268"/>
        <w:gridCol w:w="5812"/>
        <w:gridCol w:w="567"/>
        <w:gridCol w:w="1133"/>
      </w:tblGrid>
      <w:tr w:rsidR="00971A54" w:rsidRPr="00BE0A54" w:rsidTr="00D55BBE">
        <w:trPr>
          <w:trHeight w:val="6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71A54" w:rsidRPr="009C622D" w:rsidRDefault="00971A54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МНН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9C622D" w:rsidRDefault="009C622D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A54" w:rsidRPr="009C622D" w:rsidRDefault="00D55BBE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Фармакотерапевтическая</w:t>
            </w:r>
            <w:r w:rsidR="00971A54"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971A54" w:rsidRPr="009C622D" w:rsidRDefault="00971A54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Форма выпуска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C622D" w:rsidRDefault="009C622D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A54" w:rsidRPr="009C622D" w:rsidRDefault="00971A54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Показания к применению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71A54" w:rsidRPr="009C622D" w:rsidRDefault="00971A54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УД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971A54" w:rsidRPr="009C622D" w:rsidRDefault="00971A54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Вероят-ность</w:t>
            </w:r>
            <w:proofErr w:type="spellEnd"/>
            <w:proofErr w:type="gramEnd"/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приме-нения</w:t>
            </w:r>
          </w:p>
        </w:tc>
      </w:tr>
      <w:tr w:rsidR="00971A54" w:rsidRPr="00BE0A54" w:rsidTr="00D55BBE">
        <w:trPr>
          <w:trHeight w:val="109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Элтромбопаг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Антигеморрагические препараты. Витамин</w:t>
            </w:r>
            <w:proofErr w:type="gram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и другие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гемостатики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. Прочие системные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гемостатики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Элтромбопаг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1A54" w:rsidRPr="009C622D" w:rsidRDefault="00971A54" w:rsidP="0059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АТХ B02BX05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оболочкой,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50 мг; 25 мг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Тромбоцитопения у взрослых пациентов с хроническим вирусным гепатитом</w:t>
            </w:r>
            <w:proofErr w:type="gram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, где степень тромбоцитопении является основным фактором, препятствующим или ограничивающим проведение оптимальной терапии интерферонами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622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5 %</w:t>
            </w:r>
          </w:p>
        </w:tc>
      </w:tr>
      <w:tr w:rsidR="00971A54" w:rsidRPr="00BE0A54" w:rsidTr="00D55BBE">
        <w:trPr>
          <w:trHeight w:val="8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Урсодезоксихолевая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кислота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Препарат, влияющий на функции печени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A05AA02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Капсулы, 250 мг; 300 мг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Внутрипеченочный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холестаз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971A54" w:rsidRPr="00BE0A54" w:rsidTr="00D55BBE">
        <w:trPr>
          <w:trHeight w:val="4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Цетиризин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Противоаллергическое средство - H1- блокатор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гистаминовых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рецепторов 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R06AE07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Таблетки, покрытые пленочной оболочкой, 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5 мг; 10 мг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Крапивница и другие виды аллергических реакций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971A54" w:rsidRPr="00BE0A54" w:rsidTr="00D55BBE">
        <w:trPr>
          <w:trHeight w:val="8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Флуоксетин</w:t>
            </w:r>
            <w:proofErr w:type="spellEnd"/>
            <w:r w:rsidRPr="009C62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Психоаналептики. Антидепрессанты. Серотонина обратного захвата ингибиторы селективные.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N06AB03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Капсулы, 20 мг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Депрессия, в том числе, вызванная или усугубившаяся на фоне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интерферонотерапии</w:t>
            </w:r>
            <w:proofErr w:type="spellEnd"/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971A54" w:rsidRPr="00BE0A54" w:rsidTr="00D55BBE">
        <w:trPr>
          <w:trHeight w:val="99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Левотироксин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Препараты для лечения заболеваний щитовидной железы.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Тиреоидное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средство,</w:t>
            </w: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H03AA01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25 мкг; 50 мкг; 75 мкг; 100 мкг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Гипотироез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971A54" w:rsidRPr="00BE0A54" w:rsidTr="00D55BBE">
        <w:trPr>
          <w:trHeight w:val="11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Тиамазол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Препараты для лечения заболеваний щитовидной железы.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Антитиреоидные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препараты. </w:t>
            </w:r>
            <w:r w:rsidR="00D55BBE"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Серосодержащие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производные имидазола.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Тиамазол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71A54" w:rsidRPr="009C622D" w:rsidRDefault="00971A54" w:rsidP="0059668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Код АТХ H03BB02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Таблетки, покрытые пленочной оболочкой 5 мг, 10 мг</w:t>
            </w:r>
          </w:p>
          <w:p w:rsidR="00971A54" w:rsidRPr="009C622D" w:rsidRDefault="00971A54" w:rsidP="0059668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Гипертиреоз,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971A54" w:rsidRPr="009C622D" w:rsidRDefault="00971A54" w:rsidP="005966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A54" w:rsidRPr="009C622D" w:rsidRDefault="00971A54" w:rsidP="0059668E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971A54" w:rsidRPr="00BE0A54" w:rsidTr="00D55BBE">
        <w:trPr>
          <w:trHeight w:val="65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D55BB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Антибактериальный препарат,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фторхинолон</w:t>
            </w:r>
            <w:proofErr w:type="spellEnd"/>
          </w:p>
          <w:p w:rsidR="00971A54" w:rsidRPr="009C622D" w:rsidRDefault="00971A54" w:rsidP="00D55BB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S01AE03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оболочкой, 250 мг; 500 мг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Бактериальные 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971A54" w:rsidRPr="00BE0A54" w:rsidTr="00D55BBE">
        <w:trPr>
          <w:trHeight w:val="62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Парацетамол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D55B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Другие анальгетики-антипиретики</w:t>
            </w:r>
            <w:r w:rsidR="00D55BBE"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Анилиды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. Парацетамол.</w:t>
            </w:r>
          </w:p>
          <w:p w:rsidR="00971A54" w:rsidRPr="009C622D" w:rsidRDefault="00971A54" w:rsidP="00D55B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N02BE01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500 мг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Гриппоподобный синдром,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индуцированный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971A54" w:rsidRPr="009C622D" w:rsidRDefault="00971A54" w:rsidP="00596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A54" w:rsidRPr="009C622D" w:rsidRDefault="00971A54" w:rsidP="0059668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</w:tbl>
    <w:p w:rsidR="00971A54" w:rsidRPr="0059668E" w:rsidRDefault="00971A54" w:rsidP="000C65AC">
      <w:pPr>
        <w:pStyle w:val="Default"/>
        <w:spacing w:after="40"/>
        <w:rPr>
          <w:sz w:val="20"/>
          <w:szCs w:val="20"/>
        </w:rPr>
      </w:pPr>
      <w:r w:rsidRPr="0059668E">
        <w:rPr>
          <w:sz w:val="20"/>
          <w:szCs w:val="20"/>
        </w:rPr>
        <w:t>*назначать после консультации и под наблюдением психотерапевта.</w:t>
      </w:r>
    </w:p>
    <w:p w:rsidR="00971A54" w:rsidRPr="0059668E" w:rsidRDefault="00971A54" w:rsidP="000C65AC">
      <w:pPr>
        <w:pStyle w:val="Default"/>
        <w:spacing w:after="40"/>
        <w:rPr>
          <w:sz w:val="20"/>
          <w:szCs w:val="20"/>
        </w:rPr>
      </w:pPr>
      <w:r w:rsidRPr="0059668E">
        <w:rPr>
          <w:sz w:val="20"/>
          <w:szCs w:val="20"/>
        </w:rPr>
        <w:t>** необходимо определение чувствительности микроорганизмов, при эмпирической терапии использовать локальные данные по чувствительности микроорганизмов</w:t>
      </w:r>
    </w:p>
    <w:p w:rsidR="00300AD0" w:rsidRDefault="00300AD0" w:rsidP="000C65AC">
      <w:pPr>
        <w:pStyle w:val="Default"/>
        <w:spacing w:after="40"/>
        <w:rPr>
          <w:b/>
          <w:bCs/>
          <w:sz w:val="28"/>
          <w:szCs w:val="28"/>
        </w:rPr>
      </w:pPr>
    </w:p>
    <w:p w:rsidR="0059668E" w:rsidRDefault="0059668E" w:rsidP="000C65AC">
      <w:pPr>
        <w:pStyle w:val="Default"/>
        <w:spacing w:after="40"/>
        <w:rPr>
          <w:b/>
          <w:bCs/>
          <w:sz w:val="28"/>
          <w:szCs w:val="28"/>
        </w:rPr>
      </w:pPr>
    </w:p>
    <w:p w:rsidR="0059668E" w:rsidRDefault="0059668E" w:rsidP="000C65AC">
      <w:pPr>
        <w:pStyle w:val="Default"/>
        <w:spacing w:after="40"/>
        <w:rPr>
          <w:b/>
          <w:bCs/>
          <w:sz w:val="28"/>
          <w:szCs w:val="28"/>
        </w:rPr>
      </w:pPr>
    </w:p>
    <w:p w:rsidR="0059668E" w:rsidRDefault="0059668E" w:rsidP="000C65AC">
      <w:pPr>
        <w:pStyle w:val="Default"/>
        <w:spacing w:after="40"/>
        <w:rPr>
          <w:b/>
          <w:bCs/>
          <w:sz w:val="28"/>
          <w:szCs w:val="28"/>
        </w:rPr>
        <w:sectPr w:rsidR="0059668E" w:rsidSect="0059668E">
          <w:pgSz w:w="16838" w:h="11906" w:orient="landscape"/>
          <w:pgMar w:top="1134" w:right="567" w:bottom="567" w:left="1134" w:header="708" w:footer="708" w:gutter="0"/>
          <w:cols w:space="708"/>
          <w:docGrid w:linePitch="360"/>
        </w:sectPr>
      </w:pPr>
    </w:p>
    <w:p w:rsidR="00F11E0A" w:rsidRPr="00B364E2" w:rsidRDefault="00A31B98" w:rsidP="000C65AC">
      <w:pPr>
        <w:pStyle w:val="Default"/>
        <w:spacing w:after="40"/>
        <w:rPr>
          <w:b/>
          <w:sz w:val="28"/>
          <w:szCs w:val="28"/>
        </w:rPr>
      </w:pPr>
      <w:r w:rsidRPr="00B364E2">
        <w:rPr>
          <w:b/>
          <w:bCs/>
          <w:sz w:val="28"/>
          <w:szCs w:val="28"/>
        </w:rPr>
        <w:lastRenderedPageBreak/>
        <w:t>3.</w:t>
      </w:r>
      <w:r w:rsidR="00F2312B" w:rsidRPr="003C4E0A">
        <w:rPr>
          <w:b/>
          <w:bCs/>
          <w:sz w:val="28"/>
          <w:szCs w:val="28"/>
        </w:rPr>
        <w:t>6</w:t>
      </w:r>
      <w:r w:rsidR="00870FCC" w:rsidRPr="00B364E2">
        <w:rPr>
          <w:b/>
          <w:bCs/>
          <w:sz w:val="28"/>
          <w:szCs w:val="28"/>
        </w:rPr>
        <w:t>.</w:t>
      </w:r>
      <w:r w:rsidR="00934BD6">
        <w:rPr>
          <w:b/>
          <w:bCs/>
          <w:sz w:val="28"/>
          <w:szCs w:val="28"/>
        </w:rPr>
        <w:t xml:space="preserve"> </w:t>
      </w:r>
      <w:r w:rsidRPr="00B364E2">
        <w:rPr>
          <w:b/>
          <w:sz w:val="28"/>
          <w:szCs w:val="28"/>
        </w:rPr>
        <w:t>Дальнейшее ведение</w:t>
      </w:r>
      <w:r w:rsidR="00934BD6">
        <w:rPr>
          <w:b/>
          <w:sz w:val="28"/>
          <w:szCs w:val="28"/>
        </w:rPr>
        <w:t>:</w:t>
      </w:r>
    </w:p>
    <w:p w:rsidR="007E5E80" w:rsidRPr="00B364E2" w:rsidRDefault="00010754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>3.</w:t>
      </w:r>
      <w:r w:rsidR="00F2312B" w:rsidRPr="00B364E2">
        <w:rPr>
          <w:b/>
          <w:bCs/>
          <w:sz w:val="28"/>
          <w:szCs w:val="28"/>
        </w:rPr>
        <w:t>6</w:t>
      </w:r>
      <w:r w:rsidRPr="00B364E2">
        <w:rPr>
          <w:b/>
          <w:bCs/>
          <w:sz w:val="28"/>
          <w:szCs w:val="28"/>
        </w:rPr>
        <w:t xml:space="preserve">.1. </w:t>
      </w:r>
      <w:r w:rsidRPr="00B364E2">
        <w:rPr>
          <w:b/>
          <w:sz w:val="28"/>
          <w:szCs w:val="28"/>
        </w:rPr>
        <w:t>Дальнейшее ведение пациентов, достигших</w:t>
      </w:r>
      <w:r w:rsidR="007E5E80" w:rsidRPr="00B364E2">
        <w:rPr>
          <w:b/>
          <w:sz w:val="28"/>
          <w:szCs w:val="28"/>
        </w:rPr>
        <w:t xml:space="preserve"> УВО</w:t>
      </w:r>
      <w:r w:rsidRPr="00B364E2">
        <w:rPr>
          <w:sz w:val="28"/>
          <w:szCs w:val="28"/>
        </w:rPr>
        <w:t>, основывается на следующих положениях</w:t>
      </w:r>
      <w:r w:rsidR="00F30631">
        <w:rPr>
          <w:sz w:val="28"/>
          <w:szCs w:val="28"/>
        </w:rPr>
        <w:t xml:space="preserve"> </w:t>
      </w:r>
      <w:r w:rsidR="004B252B" w:rsidRPr="00B364E2">
        <w:rPr>
          <w:rFonts w:eastAsia="Times New Roman"/>
          <w:bCs/>
          <w:sz w:val="28"/>
          <w:szCs w:val="28"/>
          <w:lang w:eastAsia="ru-RU"/>
        </w:rPr>
        <w:t>[1,4-15]:</w:t>
      </w:r>
    </w:p>
    <w:p w:rsidR="00010754" w:rsidRPr="00B364E2" w:rsidRDefault="00010754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пациентов необходимо проинформировать о риске повторного инфицирования в целях его снижения (A1);</w:t>
      </w:r>
    </w:p>
    <w:p w:rsidR="006400EA" w:rsidRPr="00B364E2" w:rsidRDefault="00010754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ациентам без тяжелого фиброза/ЦП, имеющим УВО, следует повторно определить HCV РНК с помощью качественного ПЦР-теста (или при невозможности проведения ПЦР – HCV </w:t>
      </w:r>
      <w:proofErr w:type="spellStart"/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core</w:t>
      </w:r>
      <w:proofErr w:type="spellEnd"/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Ag</w:t>
      </w:r>
      <w:proofErr w:type="spellEnd"/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и АЛТ через 48 недель после окончания ПЦР; если уровни АЛТ в норме, и анализ на </w:t>
      </w:r>
      <w:r w:rsidR="00B11336" w:rsidRPr="00B364E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HCV</w:t>
      </w:r>
      <w:r w:rsidR="00934B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РНК дал отрицательный результат, наблюдение за пациентами прекращается (A1)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6400EA" w:rsidRPr="00B364E2" w:rsidRDefault="00010754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ациенты с прогрессирующим фиброзом (F3) и циррозом, у </w:t>
      </w:r>
      <w:proofErr w:type="gramStart"/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которых</w:t>
      </w:r>
      <w:proofErr w:type="gramEnd"/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достигнут УВО, должны проходить скрининг на ГЦК (УЗИ и АФП) не реже, чем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каждые 6 месяцев 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(A1)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6400EA" w:rsidRPr="00B364E2" w:rsidRDefault="00010754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едение пациентов, достигших УВО, с осложнениями ЦП осуществляется согласно соответствующему протоколу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6400EA" w:rsidRPr="00B364E2" w:rsidRDefault="00010754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достигшие УВО пациенты из групп риска, ввиду возможности реинфекции, 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нуждаются в ежегодном скрининге на наличие HCV RNA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методом ПЦР (</w:t>
      </w:r>
      <w:r w:rsidR="006400EA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B2)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</w:p>
    <w:p w:rsidR="006400EA" w:rsidRPr="00B364E2" w:rsidRDefault="006400EA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10754" w:rsidRPr="00B364E2" w:rsidRDefault="00010754" w:rsidP="000C65AC">
      <w:pPr>
        <w:pStyle w:val="Default"/>
        <w:spacing w:after="40"/>
        <w:jc w:val="both"/>
        <w:rPr>
          <w:rFonts w:eastAsia="Times New Roman"/>
          <w:bCs/>
          <w:sz w:val="28"/>
          <w:szCs w:val="28"/>
          <w:lang w:eastAsia="ru-RU"/>
        </w:rPr>
      </w:pPr>
      <w:r w:rsidRPr="00B364E2">
        <w:rPr>
          <w:b/>
          <w:bCs/>
          <w:sz w:val="28"/>
          <w:szCs w:val="28"/>
        </w:rPr>
        <w:t>3.</w:t>
      </w:r>
      <w:r w:rsidR="00F2312B" w:rsidRPr="00B364E2">
        <w:rPr>
          <w:b/>
          <w:bCs/>
          <w:sz w:val="28"/>
          <w:szCs w:val="28"/>
        </w:rPr>
        <w:t>6</w:t>
      </w:r>
      <w:r w:rsidRPr="00B364E2">
        <w:rPr>
          <w:b/>
          <w:bCs/>
          <w:sz w:val="28"/>
          <w:szCs w:val="28"/>
        </w:rPr>
        <w:t xml:space="preserve">.2. </w:t>
      </w:r>
      <w:r w:rsidRPr="00B364E2">
        <w:rPr>
          <w:b/>
          <w:sz w:val="28"/>
          <w:szCs w:val="28"/>
        </w:rPr>
        <w:t>Дальнейшее ведение пациентов, не получавших лечение или у которых предыдущая терапия была неудачной</w:t>
      </w:r>
      <w:r w:rsidRPr="00B364E2">
        <w:rPr>
          <w:sz w:val="28"/>
          <w:szCs w:val="28"/>
        </w:rPr>
        <w:t>, основывается на следующих положениях</w:t>
      </w:r>
      <w:r w:rsidR="0011019F">
        <w:rPr>
          <w:sz w:val="28"/>
          <w:szCs w:val="28"/>
        </w:rPr>
        <w:t xml:space="preserve"> </w:t>
      </w:r>
      <w:r w:rsidR="004B252B" w:rsidRPr="00B364E2">
        <w:rPr>
          <w:rFonts w:eastAsia="Times New Roman"/>
          <w:bCs/>
          <w:sz w:val="28"/>
          <w:szCs w:val="28"/>
          <w:lang w:eastAsia="ru-RU"/>
        </w:rPr>
        <w:t>[1,4-15]:</w:t>
      </w:r>
    </w:p>
    <w:p w:rsidR="005F0077" w:rsidRPr="00B364E2" w:rsidRDefault="005F0077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ациенты, </w:t>
      </w:r>
      <w:r w:rsidR="00B11336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не получавшие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лечение</w:t>
      </w:r>
      <w:r w:rsidR="00B11336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или у которых предыдущая терапия была неудачной,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нуждаются в динамическом наблюдении </w:t>
      </w:r>
      <w:r w:rsidR="00B11336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proofErr w:type="gramEnd"/>
      <w:r w:rsidR="00B11336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7E5E80" w:rsidRPr="00B364E2" w:rsidRDefault="005F0077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ричины, по которым пациент не получил лечение, а также причины неэффективности лечения должны быть документально зафиксированы. В случае неэффективности терапии необходимо четко документировать вариант виру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сологического ответа на терапию;</w:t>
      </w:r>
    </w:p>
    <w:p w:rsidR="005F0077" w:rsidRPr="00B364E2" w:rsidRDefault="005F0077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данной категории пациентов целесообразно проводить динамическое обследование, включающее ОАК с подсчетом тромбоцитов, ФПП, АФП, УЗИ ОБП, </w:t>
      </w:r>
      <w:proofErr w:type="gram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непрямую</w:t>
      </w:r>
      <w:proofErr w:type="gram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эластографию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печени (за исключением пациентов с верифицированным ЦП), ЭГДС (при ЦП) (</w:t>
      </w:r>
      <w:r w:rsidRPr="00B364E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C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2);</w:t>
      </w:r>
    </w:p>
    <w:p w:rsidR="007E5E80" w:rsidRPr="00B364E2" w:rsidRDefault="005F0077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крининг ГЦК должен проводи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ться регулярно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интервалом в 6 месяцев при ХГС без ЦП и каждые 3 месяца – в случаях ЦП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(А</w:t>
      </w:r>
      <w:proofErr w:type="gram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proofErr w:type="gram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5F0077" w:rsidRPr="00B364E2" w:rsidRDefault="005F0077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пациенты </w:t>
      </w:r>
      <w:r w:rsidR="00B11336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с неудачей предш</w:t>
      </w:r>
      <w:r w:rsidR="003C5002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ествующей ПВТ</w:t>
      </w:r>
      <w:r w:rsidR="00934B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33B14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являются кандидатами для повторной терапии, согласно п. 3.2.4 настоящего протокола.</w:t>
      </w:r>
    </w:p>
    <w:p w:rsidR="007E5E80" w:rsidRPr="00B364E2" w:rsidRDefault="007E5E80" w:rsidP="000C65AC">
      <w:pPr>
        <w:pStyle w:val="a3"/>
        <w:tabs>
          <w:tab w:val="left" w:pos="426"/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E5E80" w:rsidRPr="00B364E2" w:rsidRDefault="0082308B" w:rsidP="000C65A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7E5E80"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F2312B" w:rsidRPr="00B364E2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7</w:t>
      </w:r>
      <w:r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7E5E80" w:rsidRPr="00B364E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Индикаторы эффективности лечения</w:t>
      </w:r>
      <w:r w:rsidR="00300A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включают</w:t>
      </w:r>
      <w:r w:rsidR="00F3063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B252B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[1,4-15]:</w:t>
      </w:r>
    </w:p>
    <w:p w:rsidR="0082308B" w:rsidRPr="00B364E2" w:rsidRDefault="0082308B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достижение УВО</w:t>
      </w:r>
      <w:r w:rsidRPr="00B364E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;</w:t>
      </w:r>
    </w:p>
    <w:p w:rsidR="007E5E80" w:rsidRPr="00B364E2" w:rsidRDefault="0082308B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б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иохимический ответ (нормализация активности АЛТ и АСТ)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7E5E80" w:rsidRPr="00B364E2" w:rsidRDefault="0082308B" w:rsidP="00C32D6C">
      <w:pPr>
        <w:pStyle w:val="a3"/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лучшение гистологической картины, либо данных непрямой </w:t>
      </w:r>
      <w:proofErr w:type="spellStart"/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эластометрии</w:t>
      </w:r>
      <w:proofErr w:type="spellEnd"/>
      <w:r w:rsidR="007E5E80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печени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9668E" w:rsidRDefault="0059668E" w:rsidP="000C65AC">
      <w:pPr>
        <w:pStyle w:val="Default"/>
        <w:spacing w:after="40"/>
        <w:rPr>
          <w:sz w:val="28"/>
          <w:szCs w:val="28"/>
        </w:rPr>
      </w:pPr>
    </w:p>
    <w:p w:rsidR="002E3461" w:rsidRPr="00B364E2" w:rsidRDefault="00A31B98" w:rsidP="000C65AC">
      <w:pPr>
        <w:pStyle w:val="Default"/>
        <w:spacing w:after="40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>4. ПОКАЗАНИЯ ДЛЯ ГОСПИТАЛИЗАЦИИ</w:t>
      </w:r>
      <w:r w:rsidR="00C34A5F">
        <w:rPr>
          <w:b/>
          <w:bCs/>
          <w:sz w:val="28"/>
          <w:szCs w:val="28"/>
        </w:rPr>
        <w:t>:</w:t>
      </w:r>
    </w:p>
    <w:p w:rsidR="00A31B98" w:rsidRPr="00B364E2" w:rsidRDefault="00A31B98" w:rsidP="000C65AC">
      <w:pPr>
        <w:pStyle w:val="Default"/>
        <w:spacing w:after="40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>4.1</w:t>
      </w:r>
      <w:r w:rsidR="00FB55F4">
        <w:rPr>
          <w:b/>
          <w:bCs/>
          <w:sz w:val="28"/>
          <w:szCs w:val="28"/>
        </w:rPr>
        <w:t>.</w:t>
      </w:r>
      <w:r w:rsidRPr="00B364E2">
        <w:rPr>
          <w:b/>
          <w:bCs/>
          <w:sz w:val="28"/>
          <w:szCs w:val="28"/>
        </w:rPr>
        <w:t xml:space="preserve"> </w:t>
      </w:r>
      <w:r w:rsidRPr="00B364E2">
        <w:rPr>
          <w:b/>
          <w:sz w:val="28"/>
          <w:szCs w:val="28"/>
        </w:rPr>
        <w:t>Показания для плановой госпитализации</w:t>
      </w:r>
      <w:r w:rsidR="00AD0280">
        <w:rPr>
          <w:b/>
          <w:sz w:val="28"/>
          <w:szCs w:val="28"/>
        </w:rPr>
        <w:t xml:space="preserve"> </w:t>
      </w:r>
      <w:r w:rsidR="002E3461" w:rsidRPr="00B364E2">
        <w:rPr>
          <w:sz w:val="28"/>
          <w:szCs w:val="28"/>
        </w:rPr>
        <w:t>включают</w:t>
      </w:r>
      <w:r w:rsidRPr="00B364E2">
        <w:rPr>
          <w:sz w:val="28"/>
          <w:szCs w:val="28"/>
        </w:rPr>
        <w:t xml:space="preserve">: </w:t>
      </w:r>
    </w:p>
    <w:p w:rsidR="00896DCF" w:rsidRPr="00B364E2" w:rsidRDefault="002E3461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выраженную</w:t>
      </w:r>
      <w:r w:rsidR="00896DCF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активность заболевания;</w:t>
      </w:r>
    </w:p>
    <w:p w:rsidR="00896DCF" w:rsidRPr="00B364E2" w:rsidRDefault="002E3461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декомпенсацию</w:t>
      </w:r>
      <w:r w:rsidR="00896DCF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заболевания печени (включая осложнения 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ЦП</w:t>
      </w:r>
      <w:r w:rsidR="00896DCF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);</w:t>
      </w:r>
    </w:p>
    <w:p w:rsidR="00896DCF" w:rsidRPr="00B364E2" w:rsidRDefault="00896DCF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определение показаний и обследований перед </w:t>
      </w:r>
      <w:r w:rsidR="002E346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ТП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96DCF" w:rsidRPr="00B364E2" w:rsidRDefault="002E3461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проведение ПБП</w:t>
      </w:r>
      <w:r w:rsidR="00896DCF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E3461" w:rsidRPr="00B364E2" w:rsidRDefault="002E3461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начальный период ПВТ у пациентов с высоким риском развития ее осложнений;</w:t>
      </w:r>
    </w:p>
    <w:p w:rsidR="00896DCF" w:rsidRPr="00B364E2" w:rsidRDefault="00896DCF" w:rsidP="00C32D6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побочные явления в результате </w:t>
      </w:r>
      <w:r w:rsidR="002E3461"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ПВТ</w:t>
      </w:r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</w:t>
      </w:r>
      <w:proofErr w:type="spellStart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цитопении</w:t>
      </w:r>
      <w:proofErr w:type="spellEnd"/>
      <w:r w:rsidRPr="00B364E2">
        <w:rPr>
          <w:rFonts w:ascii="Times New Roman" w:eastAsia="Times New Roman" w:hAnsi="Times New Roman"/>
          <w:bCs/>
          <w:sz w:val="28"/>
          <w:szCs w:val="28"/>
          <w:lang w:eastAsia="ru-RU"/>
        </w:rPr>
        <w:t>, инфекции, психоневрологические нарушения и другие побочные явления средней и тяжелой степени).</w:t>
      </w:r>
    </w:p>
    <w:p w:rsidR="00A31B98" w:rsidRPr="00B364E2" w:rsidRDefault="00A31B98" w:rsidP="002023DF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>4.2</w:t>
      </w:r>
      <w:r w:rsidR="00144447">
        <w:rPr>
          <w:b/>
          <w:bCs/>
          <w:sz w:val="28"/>
          <w:szCs w:val="28"/>
        </w:rPr>
        <w:t>.</w:t>
      </w:r>
      <w:r w:rsidRPr="00B364E2">
        <w:rPr>
          <w:b/>
          <w:bCs/>
          <w:sz w:val="28"/>
          <w:szCs w:val="28"/>
        </w:rPr>
        <w:t xml:space="preserve"> </w:t>
      </w:r>
      <w:r w:rsidRPr="00B364E2">
        <w:rPr>
          <w:b/>
          <w:sz w:val="28"/>
          <w:szCs w:val="28"/>
        </w:rPr>
        <w:t>Показания</w:t>
      </w:r>
      <w:r w:rsidR="002E3461" w:rsidRPr="00B364E2">
        <w:rPr>
          <w:b/>
          <w:sz w:val="28"/>
          <w:szCs w:val="28"/>
        </w:rPr>
        <w:t xml:space="preserve"> для экстренной госпитализации</w:t>
      </w:r>
      <w:r w:rsidR="002E3461" w:rsidRPr="00B364E2">
        <w:rPr>
          <w:sz w:val="28"/>
          <w:szCs w:val="28"/>
        </w:rPr>
        <w:t xml:space="preserve"> для пациентов с тяжелым заболеванием печени (ЦП в исходе ХГС и его осложнениями) приведены в соответствующем протоколе.</w:t>
      </w:r>
    </w:p>
    <w:p w:rsidR="00A31B98" w:rsidRPr="00B364E2" w:rsidRDefault="00A31B98" w:rsidP="000C65AC">
      <w:pPr>
        <w:pStyle w:val="Default"/>
        <w:spacing w:after="40"/>
        <w:rPr>
          <w:sz w:val="28"/>
          <w:szCs w:val="28"/>
        </w:rPr>
      </w:pPr>
    </w:p>
    <w:p w:rsidR="00240D9D" w:rsidRPr="00B364E2" w:rsidRDefault="00A31B98" w:rsidP="000C65AC">
      <w:pPr>
        <w:pStyle w:val="Default"/>
        <w:spacing w:after="40"/>
        <w:jc w:val="both"/>
        <w:rPr>
          <w:b/>
          <w:bCs/>
          <w:sz w:val="28"/>
          <w:szCs w:val="28"/>
        </w:rPr>
      </w:pPr>
      <w:r w:rsidRPr="00B364E2">
        <w:rPr>
          <w:b/>
          <w:bCs/>
          <w:sz w:val="28"/>
          <w:szCs w:val="28"/>
        </w:rPr>
        <w:t xml:space="preserve">5. ТАКТИКА </w:t>
      </w:r>
      <w:r w:rsidR="00240D9D" w:rsidRPr="00B364E2">
        <w:rPr>
          <w:b/>
          <w:bCs/>
          <w:sz w:val="28"/>
          <w:szCs w:val="28"/>
        </w:rPr>
        <w:t>ЛЕЧЕНИ</w:t>
      </w:r>
      <w:r w:rsidR="00F30631">
        <w:rPr>
          <w:b/>
          <w:bCs/>
          <w:sz w:val="28"/>
          <w:szCs w:val="28"/>
        </w:rPr>
        <w:t>Я</w:t>
      </w:r>
      <w:r w:rsidR="00240D9D" w:rsidRPr="00B364E2">
        <w:rPr>
          <w:b/>
          <w:bCs/>
          <w:sz w:val="28"/>
          <w:szCs w:val="28"/>
        </w:rPr>
        <w:t xml:space="preserve"> НА СТАЦИОНАРНОМ УРОВНЕ</w:t>
      </w:r>
    </w:p>
    <w:p w:rsidR="00A31B98" w:rsidRPr="00B364E2" w:rsidRDefault="00240D9D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Cs/>
          <w:sz w:val="28"/>
          <w:szCs w:val="28"/>
        </w:rPr>
        <w:t>Основные принципы, показания, противопоказания и режимы терапии соответствуют таковым на амбулаторном уровне.</w:t>
      </w:r>
    </w:p>
    <w:p w:rsidR="00A31B98" w:rsidRDefault="00473C5A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t>5.1</w:t>
      </w:r>
      <w:r w:rsidR="00144447">
        <w:rPr>
          <w:b/>
          <w:bCs/>
          <w:sz w:val="28"/>
          <w:szCs w:val="28"/>
        </w:rPr>
        <w:t xml:space="preserve">. </w:t>
      </w:r>
      <w:r w:rsidR="00240D9D" w:rsidRPr="00B364E2">
        <w:rPr>
          <w:b/>
          <w:sz w:val="28"/>
          <w:szCs w:val="28"/>
        </w:rPr>
        <w:t>Н</w:t>
      </w:r>
      <w:r w:rsidR="00A31B98" w:rsidRPr="00B364E2">
        <w:rPr>
          <w:b/>
          <w:sz w:val="28"/>
          <w:szCs w:val="28"/>
        </w:rPr>
        <w:t>емедикаментозное лечен</w:t>
      </w:r>
      <w:r w:rsidR="00AA6C50" w:rsidRPr="00B364E2">
        <w:rPr>
          <w:b/>
          <w:sz w:val="28"/>
          <w:szCs w:val="28"/>
        </w:rPr>
        <w:t>ие</w:t>
      </w:r>
      <w:r w:rsidR="00AA6C50" w:rsidRPr="00B364E2">
        <w:rPr>
          <w:sz w:val="28"/>
          <w:szCs w:val="28"/>
        </w:rPr>
        <w:t xml:space="preserve"> соответствует таковому на амбулаторном уровне (п.3.1).</w:t>
      </w:r>
    </w:p>
    <w:p w:rsidR="0059668E" w:rsidRPr="00B364E2" w:rsidRDefault="0059668E" w:rsidP="000C65AC">
      <w:pPr>
        <w:pStyle w:val="Default"/>
        <w:spacing w:after="40"/>
        <w:jc w:val="both"/>
        <w:rPr>
          <w:sz w:val="28"/>
          <w:szCs w:val="28"/>
        </w:rPr>
      </w:pPr>
    </w:p>
    <w:p w:rsidR="00A31B98" w:rsidRPr="00B364E2" w:rsidRDefault="00473C5A" w:rsidP="000C65AC">
      <w:pPr>
        <w:pStyle w:val="Default"/>
        <w:spacing w:after="40"/>
        <w:jc w:val="both"/>
        <w:rPr>
          <w:b/>
          <w:sz w:val="28"/>
          <w:szCs w:val="28"/>
        </w:rPr>
      </w:pPr>
      <w:r w:rsidRPr="00B364E2">
        <w:rPr>
          <w:b/>
          <w:bCs/>
          <w:sz w:val="28"/>
          <w:szCs w:val="28"/>
        </w:rPr>
        <w:t>5.2</w:t>
      </w:r>
      <w:r w:rsidR="00144447">
        <w:rPr>
          <w:b/>
          <w:bCs/>
          <w:sz w:val="28"/>
          <w:szCs w:val="28"/>
        </w:rPr>
        <w:t xml:space="preserve">. </w:t>
      </w:r>
      <w:r w:rsidR="00240D9D" w:rsidRPr="00B364E2">
        <w:rPr>
          <w:b/>
          <w:sz w:val="28"/>
          <w:szCs w:val="28"/>
        </w:rPr>
        <w:t>М</w:t>
      </w:r>
      <w:r w:rsidR="00A31B98" w:rsidRPr="00B364E2">
        <w:rPr>
          <w:b/>
          <w:sz w:val="28"/>
          <w:szCs w:val="28"/>
        </w:rPr>
        <w:t xml:space="preserve">едикаментозное лечение </w:t>
      </w:r>
    </w:p>
    <w:p w:rsidR="00A31B98" w:rsidRPr="00B364E2" w:rsidRDefault="00FC2BF8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sz w:val="28"/>
          <w:szCs w:val="28"/>
        </w:rPr>
        <w:t xml:space="preserve">5.2.1. </w:t>
      </w:r>
      <w:r w:rsidR="00240D9D" w:rsidRPr="00B364E2">
        <w:rPr>
          <w:b/>
          <w:sz w:val="28"/>
          <w:szCs w:val="28"/>
        </w:rPr>
        <w:t>П</w:t>
      </w:r>
      <w:r w:rsidR="00A31B98" w:rsidRPr="00B364E2">
        <w:rPr>
          <w:b/>
          <w:sz w:val="28"/>
          <w:szCs w:val="28"/>
        </w:rPr>
        <w:t>еречень основ</w:t>
      </w:r>
      <w:r w:rsidRPr="00B364E2">
        <w:rPr>
          <w:b/>
          <w:sz w:val="28"/>
          <w:szCs w:val="28"/>
        </w:rPr>
        <w:t>ных лекарственных средств</w:t>
      </w:r>
      <w:r w:rsidR="008E6DA5">
        <w:rPr>
          <w:b/>
          <w:sz w:val="28"/>
          <w:szCs w:val="28"/>
        </w:rPr>
        <w:t xml:space="preserve"> </w:t>
      </w:r>
      <w:r w:rsidR="00B11336" w:rsidRPr="00B364E2">
        <w:rPr>
          <w:sz w:val="28"/>
          <w:szCs w:val="28"/>
        </w:rPr>
        <w:t>соответствует</w:t>
      </w:r>
      <w:r w:rsidRPr="00B364E2">
        <w:rPr>
          <w:sz w:val="28"/>
          <w:szCs w:val="28"/>
        </w:rPr>
        <w:t xml:space="preserve"> таковому на амбулаторном уровне</w:t>
      </w:r>
      <w:r w:rsidR="00F30631">
        <w:rPr>
          <w:sz w:val="28"/>
          <w:szCs w:val="28"/>
        </w:rPr>
        <w:t xml:space="preserve"> </w:t>
      </w:r>
      <w:r w:rsidR="00240D9D" w:rsidRPr="00B364E2">
        <w:rPr>
          <w:sz w:val="28"/>
          <w:szCs w:val="28"/>
        </w:rPr>
        <w:t>(п. 3.</w:t>
      </w:r>
      <w:r w:rsidR="00CE0972" w:rsidRPr="00B364E2">
        <w:rPr>
          <w:sz w:val="28"/>
          <w:szCs w:val="28"/>
        </w:rPr>
        <w:t>5.1</w:t>
      </w:r>
      <w:r w:rsidR="00240D9D" w:rsidRPr="00B364E2">
        <w:rPr>
          <w:sz w:val="28"/>
          <w:szCs w:val="28"/>
        </w:rPr>
        <w:t>)</w:t>
      </w:r>
    </w:p>
    <w:p w:rsidR="00CE0972" w:rsidRPr="00B364E2" w:rsidRDefault="00CE0972" w:rsidP="000C65AC">
      <w:pPr>
        <w:pStyle w:val="Default"/>
        <w:spacing w:after="40"/>
        <w:jc w:val="both"/>
        <w:rPr>
          <w:b/>
          <w:sz w:val="28"/>
          <w:szCs w:val="28"/>
        </w:rPr>
      </w:pPr>
    </w:p>
    <w:p w:rsidR="00FC2BF8" w:rsidRPr="00AD0280" w:rsidRDefault="00240D9D" w:rsidP="000C65AC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sz w:val="28"/>
          <w:szCs w:val="28"/>
        </w:rPr>
        <w:t>5.2.2. П</w:t>
      </w:r>
      <w:r w:rsidR="00A31B98" w:rsidRPr="00B364E2">
        <w:rPr>
          <w:b/>
          <w:sz w:val="28"/>
          <w:szCs w:val="28"/>
        </w:rPr>
        <w:t>еречень дополнительных лекарственных сре</w:t>
      </w:r>
      <w:proofErr w:type="gramStart"/>
      <w:r w:rsidR="00A31B98" w:rsidRPr="00B364E2">
        <w:rPr>
          <w:b/>
          <w:sz w:val="28"/>
          <w:szCs w:val="28"/>
        </w:rPr>
        <w:t>дств</w:t>
      </w:r>
      <w:r w:rsidR="00ED4792">
        <w:rPr>
          <w:b/>
          <w:sz w:val="28"/>
          <w:szCs w:val="28"/>
        </w:rPr>
        <w:t xml:space="preserve"> </w:t>
      </w:r>
      <w:r w:rsidR="00B11336" w:rsidRPr="00B364E2">
        <w:rPr>
          <w:sz w:val="28"/>
          <w:szCs w:val="28"/>
        </w:rPr>
        <w:t>пр</w:t>
      </w:r>
      <w:proofErr w:type="gramEnd"/>
      <w:r w:rsidR="00B11336" w:rsidRPr="00B364E2">
        <w:rPr>
          <w:sz w:val="28"/>
          <w:szCs w:val="28"/>
        </w:rPr>
        <w:t xml:space="preserve">иведен в </w:t>
      </w:r>
      <w:r w:rsidR="00B65009">
        <w:rPr>
          <w:sz w:val="28"/>
          <w:szCs w:val="28"/>
        </w:rPr>
        <w:t>Т</w:t>
      </w:r>
      <w:r w:rsidR="00B11336" w:rsidRPr="00B364E2">
        <w:rPr>
          <w:sz w:val="28"/>
          <w:szCs w:val="28"/>
        </w:rPr>
        <w:t>аблице</w:t>
      </w:r>
      <w:r w:rsidR="00056E94" w:rsidRPr="00B364E2">
        <w:rPr>
          <w:sz w:val="28"/>
          <w:szCs w:val="28"/>
        </w:rPr>
        <w:t xml:space="preserve"> 2</w:t>
      </w:r>
      <w:r w:rsidR="00700FF0">
        <w:rPr>
          <w:sz w:val="28"/>
          <w:szCs w:val="28"/>
        </w:rPr>
        <w:t>3</w:t>
      </w:r>
      <w:r w:rsidR="00056E94" w:rsidRPr="00B364E2">
        <w:rPr>
          <w:sz w:val="28"/>
          <w:szCs w:val="28"/>
        </w:rPr>
        <w:t>.</w:t>
      </w:r>
      <w:r w:rsidR="00971A54">
        <w:rPr>
          <w:sz w:val="28"/>
          <w:szCs w:val="28"/>
        </w:rPr>
        <w:t xml:space="preserve"> </w:t>
      </w:r>
      <w:r w:rsidR="00ED4792">
        <w:rPr>
          <w:sz w:val="28"/>
          <w:szCs w:val="28"/>
        </w:rPr>
        <w:t>Дополнительные лекарственные средства используются для коррекции нежелательных побочных явлений противовирусных препаратов</w:t>
      </w:r>
      <w:r w:rsidR="0087799F">
        <w:rPr>
          <w:sz w:val="28"/>
          <w:szCs w:val="28"/>
        </w:rPr>
        <w:t>.</w:t>
      </w:r>
      <w:r w:rsidR="008E6DA5">
        <w:rPr>
          <w:sz w:val="28"/>
          <w:szCs w:val="28"/>
        </w:rPr>
        <w:t xml:space="preserve"> </w:t>
      </w:r>
      <w:r w:rsidR="00AD0280">
        <w:rPr>
          <w:sz w:val="28"/>
          <w:szCs w:val="28"/>
        </w:rPr>
        <w:t>Более подробную информацию о применении</w:t>
      </w:r>
      <w:r w:rsidR="00AD0280" w:rsidRPr="00AD0280">
        <w:rPr>
          <w:sz w:val="28"/>
          <w:szCs w:val="28"/>
        </w:rPr>
        <w:t xml:space="preserve"> </w:t>
      </w:r>
      <w:r w:rsidR="00AD0280">
        <w:rPr>
          <w:sz w:val="28"/>
          <w:szCs w:val="28"/>
        </w:rPr>
        <w:t>лекарственных средств см</w:t>
      </w:r>
      <w:r w:rsidR="003674FD">
        <w:rPr>
          <w:sz w:val="28"/>
          <w:szCs w:val="28"/>
        </w:rPr>
        <w:t>отреть</w:t>
      </w:r>
      <w:r w:rsidR="00AD0280">
        <w:rPr>
          <w:sz w:val="28"/>
          <w:szCs w:val="28"/>
        </w:rPr>
        <w:t xml:space="preserve"> в инструкции</w:t>
      </w:r>
      <w:r w:rsidR="00AD0280" w:rsidRPr="00AD0280">
        <w:rPr>
          <w:sz w:val="28"/>
          <w:szCs w:val="28"/>
        </w:rPr>
        <w:t xml:space="preserve"> </w:t>
      </w:r>
      <w:r w:rsidR="00AD0280">
        <w:rPr>
          <w:sz w:val="28"/>
          <w:szCs w:val="28"/>
        </w:rPr>
        <w:t xml:space="preserve">к применению </w:t>
      </w:r>
      <w:r w:rsidR="00AD0280" w:rsidRPr="003674FD">
        <w:rPr>
          <w:color w:val="auto"/>
          <w:sz w:val="28"/>
          <w:szCs w:val="28"/>
        </w:rPr>
        <w:t>(</w:t>
      </w:r>
      <w:hyperlink r:id="rId14" w:history="1">
        <w:r w:rsidR="00AD0280" w:rsidRPr="003674FD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AD0280" w:rsidRPr="003674FD">
          <w:rPr>
            <w:rStyle w:val="a8"/>
            <w:color w:val="auto"/>
            <w:sz w:val="28"/>
            <w:szCs w:val="28"/>
            <w:u w:val="none"/>
          </w:rPr>
          <w:t>.</w:t>
        </w:r>
        <w:r w:rsidR="00AD0280" w:rsidRPr="003674FD">
          <w:rPr>
            <w:rStyle w:val="a8"/>
            <w:color w:val="auto"/>
            <w:sz w:val="28"/>
            <w:szCs w:val="28"/>
            <w:u w:val="none"/>
            <w:lang w:val="en-US"/>
          </w:rPr>
          <w:t>dari</w:t>
        </w:r>
        <w:r w:rsidR="00AD0280" w:rsidRPr="003674FD">
          <w:rPr>
            <w:rStyle w:val="a8"/>
            <w:color w:val="auto"/>
            <w:sz w:val="28"/>
            <w:szCs w:val="28"/>
            <w:u w:val="none"/>
          </w:rPr>
          <w:t>.</w:t>
        </w:r>
        <w:r w:rsidR="00AD0280" w:rsidRPr="003674FD">
          <w:rPr>
            <w:rStyle w:val="a8"/>
            <w:color w:val="auto"/>
            <w:sz w:val="28"/>
            <w:szCs w:val="28"/>
            <w:u w:val="none"/>
            <w:lang w:val="en-US"/>
          </w:rPr>
          <w:t>kz</w:t>
        </w:r>
      </w:hyperlink>
      <w:r w:rsidR="00AD0280" w:rsidRPr="003674FD">
        <w:rPr>
          <w:color w:val="auto"/>
          <w:sz w:val="28"/>
          <w:szCs w:val="28"/>
        </w:rPr>
        <w:t>) и</w:t>
      </w:r>
      <w:r w:rsidR="00AD0280">
        <w:rPr>
          <w:sz w:val="28"/>
          <w:szCs w:val="28"/>
        </w:rPr>
        <w:t xml:space="preserve"> на сайте Казахстанского национального лекарственного формуляра (</w:t>
      </w:r>
      <w:r w:rsidR="00AD0280">
        <w:rPr>
          <w:sz w:val="28"/>
          <w:szCs w:val="28"/>
          <w:lang w:val="en-US"/>
        </w:rPr>
        <w:t>www</w:t>
      </w:r>
      <w:r w:rsidR="00AD0280" w:rsidRPr="00AD0280">
        <w:rPr>
          <w:sz w:val="28"/>
          <w:szCs w:val="28"/>
        </w:rPr>
        <w:t>.</w:t>
      </w:r>
      <w:r w:rsidR="00AD0280">
        <w:rPr>
          <w:sz w:val="28"/>
          <w:szCs w:val="28"/>
          <w:lang w:val="en-US"/>
        </w:rPr>
        <w:t>knf</w:t>
      </w:r>
      <w:r w:rsidR="00AD0280" w:rsidRPr="00AD0280">
        <w:rPr>
          <w:sz w:val="28"/>
          <w:szCs w:val="28"/>
        </w:rPr>
        <w:t>.</w:t>
      </w:r>
      <w:r w:rsidR="00AD0280">
        <w:rPr>
          <w:sz w:val="28"/>
          <w:szCs w:val="28"/>
          <w:lang w:val="en-US"/>
        </w:rPr>
        <w:t>kz</w:t>
      </w:r>
      <w:r w:rsidR="00AD0280" w:rsidRPr="00AD0280">
        <w:rPr>
          <w:sz w:val="28"/>
          <w:szCs w:val="28"/>
        </w:rPr>
        <w:t>).</w:t>
      </w:r>
    </w:p>
    <w:p w:rsidR="00971A54" w:rsidRDefault="00971A54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68E" w:rsidRDefault="0059668E" w:rsidP="000C65A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9668E" w:rsidSect="0059668E">
          <w:pgSz w:w="11906" w:h="16838"/>
          <w:pgMar w:top="567" w:right="567" w:bottom="1134" w:left="1134" w:header="708" w:footer="708" w:gutter="0"/>
          <w:cols w:space="708"/>
          <w:docGrid w:linePitch="360"/>
        </w:sectPr>
      </w:pPr>
    </w:p>
    <w:p w:rsidR="00FC2BF8" w:rsidRPr="00C13184" w:rsidRDefault="00FC2BF8" w:rsidP="000C65A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31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</w:t>
      </w:r>
      <w:r w:rsidR="00B65009" w:rsidRPr="00C13184">
        <w:rPr>
          <w:rFonts w:ascii="Times New Roman" w:hAnsi="Times New Roman" w:cs="Times New Roman"/>
          <w:b/>
          <w:sz w:val="28"/>
          <w:szCs w:val="28"/>
        </w:rPr>
        <w:t>2</w:t>
      </w:r>
      <w:r w:rsidR="00700FF0">
        <w:rPr>
          <w:rFonts w:ascii="Times New Roman" w:hAnsi="Times New Roman" w:cs="Times New Roman"/>
          <w:b/>
          <w:sz w:val="28"/>
          <w:szCs w:val="28"/>
        </w:rPr>
        <w:t>3</w:t>
      </w:r>
      <w:r w:rsidRPr="00C13184">
        <w:rPr>
          <w:rFonts w:ascii="Times New Roman" w:hAnsi="Times New Roman" w:cs="Times New Roman"/>
          <w:b/>
          <w:sz w:val="28"/>
          <w:szCs w:val="28"/>
        </w:rPr>
        <w:t xml:space="preserve">. Перечень дополнительных лекарственных средств, </w:t>
      </w:r>
      <w:r w:rsidR="00056E94" w:rsidRPr="00C13184">
        <w:rPr>
          <w:rFonts w:ascii="Times New Roman" w:hAnsi="Times New Roman" w:cs="Times New Roman"/>
          <w:b/>
          <w:sz w:val="28"/>
          <w:szCs w:val="28"/>
        </w:rPr>
        <w:t>используе</w:t>
      </w:r>
      <w:r w:rsidRPr="00C13184">
        <w:rPr>
          <w:rFonts w:ascii="Times New Roman" w:hAnsi="Times New Roman" w:cs="Times New Roman"/>
          <w:b/>
          <w:sz w:val="28"/>
          <w:szCs w:val="28"/>
        </w:rPr>
        <w:t>мых на стационарном уровне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686"/>
        <w:gridCol w:w="2977"/>
        <w:gridCol w:w="5103"/>
        <w:gridCol w:w="567"/>
        <w:gridCol w:w="1134"/>
      </w:tblGrid>
      <w:tr w:rsidR="00E11B2B" w:rsidRPr="00BE0A54" w:rsidTr="009C622D">
        <w:trPr>
          <w:trHeight w:val="6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МНН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9C622D" w:rsidRPr="009C622D" w:rsidRDefault="009C622D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1B2B" w:rsidRPr="009C622D" w:rsidRDefault="00D55BBE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Фармакотерапевтическая</w:t>
            </w:r>
            <w:r w:rsidR="00E11B2B"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Форма выпуска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9C622D" w:rsidRPr="009C622D" w:rsidRDefault="009C622D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Показания к применению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E11B2B" w:rsidRPr="009C622D" w:rsidRDefault="00144447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Вероят</w:t>
            </w:r>
            <w:r w:rsidR="00492BD5"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ность</w:t>
            </w:r>
            <w:proofErr w:type="spellEnd"/>
            <w:proofErr w:type="gramEnd"/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приме</w:t>
            </w:r>
            <w:r w:rsidR="00492BD5"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C622D">
              <w:rPr>
                <w:rFonts w:ascii="Times New Roman" w:hAnsi="Times New Roman" w:cs="Times New Roman"/>
                <w:b/>
                <w:sz w:val="28"/>
                <w:szCs w:val="28"/>
              </w:rPr>
              <w:t>нения</w:t>
            </w:r>
          </w:p>
        </w:tc>
      </w:tr>
      <w:tr w:rsidR="00E11B2B" w:rsidRPr="00BE0A54" w:rsidTr="009C622D">
        <w:trPr>
          <w:trHeight w:val="95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Филграстим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Стимуляторы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гемопоэза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лейкопоэза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L03AA02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внутривенного и подкожного введения, флаконы, 30 </w:t>
            </w:r>
            <w:proofErr w:type="gram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ЕД (300 мкг)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68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E11B2B"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ейтропении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(абсолютное число нейтрофилов 1 × 10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9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/л и менее), когда другие меры по контролю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нейтропении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недостаточны для снижения риска                </w:t>
            </w:r>
            <w:r w:rsidR="001A4368"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бактериальных инфекций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B72F49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110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Эритропоэтин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Стимуляторы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гемопоэза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эритропоэза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B03XA01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Раствор для внутривенного и подкожного введения;</w:t>
            </w:r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шприц</w:t>
            </w: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1000 ME; 2000 ME; </w:t>
            </w:r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4000 </w:t>
            </w: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10 000 </w:t>
            </w: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68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E11B2B"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имптоматическ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="00E11B2B"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анемия,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B72F49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74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Эпоэтин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бета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Стимуляторы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гемопоэза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эритропоэза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B03XA01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в/в и </w:t>
            </w:r>
            <w:proofErr w:type="gram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/к введения, шприц-тюбики, 1000 ME; 2000 ME; 10 000 МЕ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68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Симптоматическая анемия,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B72F49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161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Элтромбопаг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Антигеморрагические препараты. Витамин</w:t>
            </w:r>
            <w:proofErr w:type="gram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и другие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гемостатики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. Прочие системные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гемостатики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Элтромбопаг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АТХ B02BX05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покрытые пленочной оболочкой,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50 мг; 25 мг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>ромбоцитопени</w:t>
            </w: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у взрослых пациентов с хроническим вирусным гепатитом</w:t>
            </w:r>
            <w:proofErr w:type="gramStart"/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>, где степень тромбоцитопении является основным фактором, препятствующим или ограничивающим проведение оп</w:t>
            </w: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тимальной терапии интерферонами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87799F" w:rsidP="009C6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622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F42BE7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5 %</w:t>
            </w:r>
          </w:p>
        </w:tc>
      </w:tr>
      <w:tr w:rsidR="00E11B2B" w:rsidRPr="00BE0A54" w:rsidTr="009C622D">
        <w:trPr>
          <w:trHeight w:val="84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Урсодезоксихолевая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кислота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Препарат, влияющий на функции печени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A05AA02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Капсулы, 250 мг; 300 мг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792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Внутрипеченочный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холестаз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E5063C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E11B2B" w:rsidRPr="00BE0A54" w:rsidTr="009C622D">
        <w:trPr>
          <w:trHeight w:val="4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Цетиризин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Противоаллергическое средство - H1- блокатор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гистаминовых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рецепторов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R06AE07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Таблетки, покрытые пленочной оболочкой,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5 мг; 10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>рапивниц</w:t>
            </w: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 и другие виды аллергических реакций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A6023F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E11B2B" w:rsidRPr="00BE0A54" w:rsidTr="009C622D">
        <w:trPr>
          <w:trHeight w:val="8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Флуоксетин</w:t>
            </w:r>
            <w:proofErr w:type="spellEnd"/>
            <w:r w:rsidR="001A4368" w:rsidRPr="009C62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  <w:p w:rsidR="00CC5B37" w:rsidRPr="009C622D" w:rsidRDefault="00CC5B37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885C42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Психоаналептики. Антидепрессанты. Серотонина обратного захвата ингибиторы селективные.</w:t>
            </w:r>
          </w:p>
          <w:p w:rsidR="00CC5B37" w:rsidRPr="009C622D" w:rsidRDefault="00CC5B37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N06AB03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885C42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Капсулы, 20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C42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Депрессия, в том числе, вызванная или усугубившаяся на фоне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интерферонотерапии</w:t>
            </w:r>
            <w:proofErr w:type="spellEnd"/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E5063C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CC5B37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12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Левотироксин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Препараты для лечения заболеваний щитовидной железы. </w:t>
            </w:r>
            <w:proofErr w:type="spellStart"/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>Тиреоидное</w:t>
            </w:r>
            <w:proofErr w:type="spellEnd"/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средство,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H03AA01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25 мкг; 50 мкг; 75 мкг; 100 мкг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68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Гипотироез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E5063C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AD0280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11B2B" w:rsidRPr="009C62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11B2B" w:rsidRPr="00BE0A54" w:rsidTr="009C622D">
        <w:trPr>
          <w:trHeight w:val="9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Тиамазол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Препараты для лечения заболеваний щитовидной железы.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Антитиреоидные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препараты. </w:t>
            </w:r>
            <w:r w:rsidR="00D55BBE"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Серосодержащие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производные имидазола.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Тиамазол</w:t>
            </w:r>
            <w:proofErr w:type="spellEnd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11B2B" w:rsidRPr="009C622D" w:rsidRDefault="00E11B2B" w:rsidP="009C622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Код АТХ H03BB02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Таблетки, покрытые пленочной оболочкой 5 мг, 10 мг</w:t>
            </w:r>
          </w:p>
          <w:p w:rsidR="00E11B2B" w:rsidRPr="009C622D" w:rsidRDefault="00E11B2B" w:rsidP="009C622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368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Гипертиреоз, включая случаи, индуцированные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E11B2B" w:rsidRPr="009C622D" w:rsidRDefault="00E11B2B" w:rsidP="009C622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B2B" w:rsidRPr="009C622D" w:rsidRDefault="00E11B2B" w:rsidP="009C622D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891676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AD0280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E11B2B" w:rsidRPr="00BE0A54" w:rsidTr="009C622D">
        <w:trPr>
          <w:trHeight w:val="8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Ципрофлоксацин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Антибактериальный препарат,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фторхинолон</w:t>
            </w:r>
            <w:proofErr w:type="spellEnd"/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S01AE03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оболочкой, 250 мг; 500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323B9"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актериальные </w:t>
            </w:r>
            <w:r w:rsidR="0087799F" w:rsidRPr="009C622D">
              <w:rPr>
                <w:rFonts w:ascii="Times New Roman" w:hAnsi="Times New Roman" w:cs="Times New Roman"/>
                <w:sz w:val="28"/>
                <w:szCs w:val="28"/>
              </w:rPr>
              <w:t>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9031D3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6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Ципрофлоксацин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Антибактериальный препарат,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фторхинолон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S01AE03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инъекций,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фл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., 100 мл/200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7799F" w:rsidRPr="009C622D">
              <w:rPr>
                <w:rFonts w:ascii="Times New Roman" w:hAnsi="Times New Roman" w:cs="Times New Roman"/>
                <w:sz w:val="28"/>
                <w:szCs w:val="28"/>
              </w:rPr>
              <w:t>актериальные 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9031D3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60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Левофлоксацин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Антибактериальный препарат,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фторхинолон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J01MA12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покрытые оболочкой, 250 мг, 500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7799F" w:rsidRPr="009C622D">
              <w:rPr>
                <w:rFonts w:ascii="Times New Roman" w:hAnsi="Times New Roman" w:cs="Times New Roman"/>
                <w:sz w:val="28"/>
                <w:szCs w:val="28"/>
              </w:rPr>
              <w:t>актериальные 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9031D3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6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Левофлоксацин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Антибактериальный препарат,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фторхинолон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J01MA12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инфузий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100 мл/500 мг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7799F" w:rsidRPr="009C622D">
              <w:rPr>
                <w:rFonts w:ascii="Times New Roman" w:hAnsi="Times New Roman" w:cs="Times New Roman"/>
                <w:sz w:val="28"/>
                <w:szCs w:val="28"/>
              </w:rPr>
              <w:t>актериальные 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9031D3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5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Антибактериальный препарат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цефалоспоринового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ряда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КОД АТС J01DD04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инъекционного раствора, 500 мг; 1000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7799F" w:rsidRPr="009C622D">
              <w:rPr>
                <w:rFonts w:ascii="Times New Roman" w:hAnsi="Times New Roman" w:cs="Times New Roman"/>
                <w:sz w:val="28"/>
                <w:szCs w:val="28"/>
              </w:rPr>
              <w:t>актериальные 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9031D3" w:rsidP="009C6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5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Меропенем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Антибактериальный</w:t>
            </w:r>
            <w:proofErr w:type="gram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препарата </w:t>
            </w: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Карбапенемы</w:t>
            </w:r>
            <w:proofErr w:type="spellEnd"/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J01DH02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инъекционного раствора, 500 мг; 1000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1A4368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7799F" w:rsidRPr="009C622D">
              <w:rPr>
                <w:rFonts w:ascii="Times New Roman" w:hAnsi="Times New Roman" w:cs="Times New Roman"/>
                <w:sz w:val="28"/>
                <w:szCs w:val="28"/>
              </w:rPr>
              <w:t>актериальные инфекции**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9031D3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E11B2B" w:rsidRPr="00BE0A54" w:rsidTr="009C622D">
        <w:trPr>
          <w:trHeight w:val="27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E11B2B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Парацетамол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FD0" w:rsidRPr="009C622D" w:rsidRDefault="00755FD0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Другие анальгетики-антипиретики</w:t>
            </w:r>
            <w:r w:rsidR="00D55BBE" w:rsidRPr="009C622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Анилиды</w:t>
            </w:r>
            <w:proofErr w:type="spellEnd"/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. Парацетамол.</w:t>
            </w:r>
          </w:p>
          <w:p w:rsidR="00E11B2B" w:rsidRPr="009C622D" w:rsidRDefault="00755FD0" w:rsidP="009C6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КОД АТС N02BE01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Таблетки, 500 мг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BD5" w:rsidRPr="009C622D" w:rsidRDefault="00492BD5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Гриппоподобный синдром,</w:t>
            </w:r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индуцированный </w:t>
            </w:r>
            <w:proofErr w:type="spellStart"/>
            <w:r w:rsidRPr="009C622D">
              <w:rPr>
                <w:rFonts w:ascii="Times New Roman" w:eastAsia="Calibri" w:hAnsi="Times New Roman" w:cs="Times New Roman"/>
                <w:sz w:val="28"/>
                <w:szCs w:val="28"/>
              </w:rPr>
              <w:t>интерферонотерапией</w:t>
            </w:r>
            <w:proofErr w:type="spellEnd"/>
          </w:p>
          <w:p w:rsidR="00E11B2B" w:rsidRPr="009C622D" w:rsidRDefault="00E11B2B" w:rsidP="009C62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B2B" w:rsidRPr="009C622D" w:rsidRDefault="00A6023F" w:rsidP="009C622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B2B" w:rsidRPr="009C622D" w:rsidRDefault="00E11B2B" w:rsidP="009C622D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22D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</w:tbl>
    <w:p w:rsidR="00300AD0" w:rsidRPr="0059668E" w:rsidRDefault="00300AD0" w:rsidP="000C65AC">
      <w:pPr>
        <w:pStyle w:val="Default"/>
        <w:spacing w:after="40"/>
        <w:rPr>
          <w:sz w:val="20"/>
          <w:szCs w:val="20"/>
        </w:rPr>
      </w:pPr>
      <w:r w:rsidRPr="0059668E">
        <w:rPr>
          <w:sz w:val="20"/>
          <w:szCs w:val="20"/>
        </w:rPr>
        <w:t>*назначать после консультации и под наблюдением психотерапевта.</w:t>
      </w:r>
    </w:p>
    <w:p w:rsidR="0087799F" w:rsidRPr="0059668E" w:rsidRDefault="0087799F" w:rsidP="000C65AC">
      <w:pPr>
        <w:pStyle w:val="Default"/>
        <w:spacing w:after="40"/>
        <w:rPr>
          <w:sz w:val="20"/>
          <w:szCs w:val="20"/>
        </w:rPr>
      </w:pPr>
      <w:r w:rsidRPr="0059668E">
        <w:rPr>
          <w:sz w:val="20"/>
          <w:szCs w:val="20"/>
        </w:rPr>
        <w:t>** необходимо определение чувствительности микроорганизмов, при эмпирической терапии использовать локальные данные по чувствительности микроорганизмов</w:t>
      </w:r>
    </w:p>
    <w:p w:rsidR="0059668E" w:rsidRPr="00B364E2" w:rsidRDefault="0059668E" w:rsidP="000C65AC">
      <w:pPr>
        <w:spacing w:after="40" w:line="240" w:lineRule="auto"/>
        <w:rPr>
          <w:rFonts w:ascii="Times New Roman" w:hAnsi="Times New Roman" w:cs="Times New Roman"/>
        </w:rPr>
      </w:pPr>
    </w:p>
    <w:p w:rsidR="0059668E" w:rsidRDefault="0059668E" w:rsidP="000C65AC">
      <w:pPr>
        <w:pStyle w:val="Default"/>
        <w:spacing w:after="40"/>
        <w:jc w:val="both"/>
        <w:rPr>
          <w:b/>
          <w:bCs/>
          <w:sz w:val="28"/>
          <w:szCs w:val="28"/>
        </w:rPr>
        <w:sectPr w:rsidR="0059668E" w:rsidSect="0059668E">
          <w:pgSz w:w="16838" w:h="11906" w:orient="landscape"/>
          <w:pgMar w:top="1134" w:right="567" w:bottom="567" w:left="1134" w:header="708" w:footer="708" w:gutter="0"/>
          <w:cols w:space="708"/>
          <w:docGrid w:linePitch="360"/>
        </w:sectPr>
      </w:pPr>
    </w:p>
    <w:p w:rsidR="005662F5" w:rsidRPr="00B364E2" w:rsidRDefault="00A31B98" w:rsidP="00BE0A54">
      <w:pPr>
        <w:pStyle w:val="Default"/>
        <w:spacing w:after="40"/>
        <w:jc w:val="both"/>
        <w:rPr>
          <w:sz w:val="28"/>
          <w:szCs w:val="28"/>
        </w:rPr>
      </w:pPr>
      <w:r w:rsidRPr="00B364E2">
        <w:rPr>
          <w:b/>
          <w:bCs/>
          <w:sz w:val="28"/>
          <w:szCs w:val="28"/>
        </w:rPr>
        <w:lastRenderedPageBreak/>
        <w:t>5.4</w:t>
      </w:r>
      <w:r w:rsidR="00056E94" w:rsidRPr="00B364E2">
        <w:rPr>
          <w:b/>
          <w:bCs/>
          <w:sz w:val="28"/>
          <w:szCs w:val="28"/>
        </w:rPr>
        <w:t>.</w:t>
      </w:r>
      <w:r w:rsidR="00492BD5">
        <w:rPr>
          <w:b/>
          <w:bCs/>
          <w:sz w:val="28"/>
          <w:szCs w:val="28"/>
        </w:rPr>
        <w:t xml:space="preserve"> </w:t>
      </w:r>
      <w:r w:rsidRPr="00B364E2">
        <w:rPr>
          <w:b/>
          <w:sz w:val="28"/>
          <w:szCs w:val="28"/>
        </w:rPr>
        <w:t>Хирургическ</w:t>
      </w:r>
      <w:r w:rsidR="00056E94" w:rsidRPr="00B364E2">
        <w:rPr>
          <w:b/>
          <w:sz w:val="28"/>
          <w:szCs w:val="28"/>
        </w:rPr>
        <w:t>и</w:t>
      </w:r>
      <w:r w:rsidRPr="00B364E2">
        <w:rPr>
          <w:b/>
          <w:sz w:val="28"/>
          <w:szCs w:val="28"/>
        </w:rPr>
        <w:t>е вмешательств</w:t>
      </w:r>
      <w:r w:rsidR="00056E94" w:rsidRPr="00B364E2">
        <w:rPr>
          <w:b/>
          <w:sz w:val="28"/>
          <w:szCs w:val="28"/>
        </w:rPr>
        <w:t xml:space="preserve">а </w:t>
      </w:r>
      <w:r w:rsidR="00056E94" w:rsidRPr="00B364E2">
        <w:rPr>
          <w:sz w:val="28"/>
          <w:szCs w:val="28"/>
        </w:rPr>
        <w:t xml:space="preserve">включают </w:t>
      </w:r>
      <w:r w:rsidR="005662F5" w:rsidRPr="00B364E2">
        <w:rPr>
          <w:sz w:val="28"/>
          <w:szCs w:val="28"/>
        </w:rPr>
        <w:t xml:space="preserve">малоинвазивные манипуляции при осложнениях </w:t>
      </w:r>
      <w:r w:rsidR="003674FD">
        <w:rPr>
          <w:sz w:val="28"/>
          <w:szCs w:val="28"/>
        </w:rPr>
        <w:t xml:space="preserve">ЦП (эндоскопическое </w:t>
      </w:r>
      <w:proofErr w:type="spellStart"/>
      <w:r w:rsidR="003674FD">
        <w:rPr>
          <w:sz w:val="28"/>
          <w:szCs w:val="28"/>
        </w:rPr>
        <w:t>лигирование</w:t>
      </w:r>
      <w:proofErr w:type="spellEnd"/>
      <w:r w:rsidR="005662F5" w:rsidRPr="00B364E2">
        <w:rPr>
          <w:sz w:val="28"/>
          <w:szCs w:val="28"/>
        </w:rPr>
        <w:t>/</w:t>
      </w:r>
      <w:proofErr w:type="spellStart"/>
      <w:r w:rsidR="005662F5" w:rsidRPr="00B364E2">
        <w:rPr>
          <w:sz w:val="28"/>
          <w:szCs w:val="28"/>
        </w:rPr>
        <w:t>склерозирование</w:t>
      </w:r>
      <w:proofErr w:type="spellEnd"/>
      <w:r w:rsidR="005662F5" w:rsidRPr="00B364E2">
        <w:rPr>
          <w:sz w:val="28"/>
          <w:szCs w:val="28"/>
        </w:rPr>
        <w:t xml:space="preserve"> </w:t>
      </w:r>
      <w:proofErr w:type="spellStart"/>
      <w:r w:rsidR="005662F5" w:rsidRPr="00B364E2">
        <w:rPr>
          <w:sz w:val="28"/>
          <w:szCs w:val="28"/>
        </w:rPr>
        <w:t>варикозн</w:t>
      </w:r>
      <w:proofErr w:type="gramStart"/>
      <w:r w:rsidR="005662F5" w:rsidRPr="00B364E2">
        <w:rPr>
          <w:sz w:val="28"/>
          <w:szCs w:val="28"/>
        </w:rPr>
        <w:t>о</w:t>
      </w:r>
      <w:proofErr w:type="spellEnd"/>
      <w:r w:rsidR="003674FD">
        <w:rPr>
          <w:sz w:val="28"/>
          <w:szCs w:val="28"/>
        </w:rPr>
        <w:t>-</w:t>
      </w:r>
      <w:proofErr w:type="gramEnd"/>
      <w:r w:rsidR="005662F5" w:rsidRPr="00B364E2">
        <w:rPr>
          <w:sz w:val="28"/>
          <w:szCs w:val="28"/>
        </w:rPr>
        <w:t xml:space="preserve"> расширенных вен, парциальную </w:t>
      </w:r>
      <w:proofErr w:type="spellStart"/>
      <w:r w:rsidR="005662F5" w:rsidRPr="00B364E2">
        <w:rPr>
          <w:sz w:val="28"/>
          <w:szCs w:val="28"/>
        </w:rPr>
        <w:t>эмболизацию</w:t>
      </w:r>
      <w:proofErr w:type="spellEnd"/>
      <w:r w:rsidR="005662F5" w:rsidRPr="00B364E2">
        <w:rPr>
          <w:sz w:val="28"/>
          <w:szCs w:val="28"/>
        </w:rPr>
        <w:t xml:space="preserve"> селезеночной артерии, радиочастотную </w:t>
      </w:r>
      <w:proofErr w:type="spellStart"/>
      <w:r w:rsidR="005662F5" w:rsidRPr="00B364E2">
        <w:rPr>
          <w:sz w:val="28"/>
          <w:szCs w:val="28"/>
        </w:rPr>
        <w:t>аблацию</w:t>
      </w:r>
      <w:proofErr w:type="spellEnd"/>
      <w:r w:rsidR="005662F5" w:rsidRPr="00B364E2">
        <w:rPr>
          <w:sz w:val="28"/>
          <w:szCs w:val="28"/>
        </w:rPr>
        <w:t xml:space="preserve"> и </w:t>
      </w:r>
      <w:proofErr w:type="spellStart"/>
      <w:r w:rsidR="003674FD">
        <w:rPr>
          <w:sz w:val="28"/>
          <w:szCs w:val="28"/>
        </w:rPr>
        <w:t>трансартериальную</w:t>
      </w:r>
      <w:proofErr w:type="spellEnd"/>
      <w:r w:rsidR="003674FD">
        <w:rPr>
          <w:sz w:val="28"/>
          <w:szCs w:val="28"/>
        </w:rPr>
        <w:t xml:space="preserve"> </w:t>
      </w:r>
      <w:proofErr w:type="spellStart"/>
      <w:r w:rsidR="003674FD">
        <w:rPr>
          <w:sz w:val="28"/>
          <w:szCs w:val="28"/>
        </w:rPr>
        <w:t>хе</w:t>
      </w:r>
      <w:r w:rsidR="005662F5" w:rsidRPr="00B364E2">
        <w:rPr>
          <w:sz w:val="28"/>
          <w:szCs w:val="28"/>
        </w:rPr>
        <w:t>моэмболизацию</w:t>
      </w:r>
      <w:proofErr w:type="spellEnd"/>
      <w:r w:rsidR="005662F5" w:rsidRPr="00B364E2">
        <w:rPr>
          <w:sz w:val="28"/>
          <w:szCs w:val="28"/>
        </w:rPr>
        <w:t xml:space="preserve"> ГЦК), хирургические методы коррекции портальной гипертензии, р</w:t>
      </w:r>
      <w:r w:rsidR="003674FD">
        <w:rPr>
          <w:sz w:val="28"/>
          <w:szCs w:val="28"/>
        </w:rPr>
        <w:t>езекцию и трансплантацию печени.</w:t>
      </w:r>
      <w:r w:rsidR="00BE0A54">
        <w:rPr>
          <w:sz w:val="28"/>
          <w:szCs w:val="28"/>
        </w:rPr>
        <w:t xml:space="preserve"> </w:t>
      </w:r>
      <w:r w:rsidR="003674FD">
        <w:rPr>
          <w:sz w:val="28"/>
          <w:szCs w:val="28"/>
        </w:rPr>
        <w:t>П</w:t>
      </w:r>
      <w:r w:rsidR="005662F5" w:rsidRPr="00B364E2">
        <w:rPr>
          <w:sz w:val="28"/>
          <w:szCs w:val="28"/>
        </w:rPr>
        <w:t>оказания</w:t>
      </w:r>
      <w:r w:rsidR="003674FD">
        <w:rPr>
          <w:sz w:val="28"/>
          <w:szCs w:val="28"/>
        </w:rPr>
        <w:t>, противопоказания</w:t>
      </w:r>
      <w:r w:rsidR="005662F5" w:rsidRPr="00B364E2">
        <w:rPr>
          <w:sz w:val="28"/>
          <w:szCs w:val="28"/>
        </w:rPr>
        <w:t xml:space="preserve"> </w:t>
      </w:r>
      <w:r w:rsidR="000A0A42" w:rsidRPr="00B364E2">
        <w:rPr>
          <w:sz w:val="28"/>
          <w:szCs w:val="28"/>
        </w:rPr>
        <w:t xml:space="preserve">и техника </w:t>
      </w:r>
      <w:r w:rsidR="005662F5" w:rsidRPr="00B364E2">
        <w:rPr>
          <w:sz w:val="28"/>
          <w:szCs w:val="28"/>
        </w:rPr>
        <w:t>выполнени</w:t>
      </w:r>
      <w:r w:rsidR="000A0A42" w:rsidRPr="00B364E2">
        <w:rPr>
          <w:sz w:val="28"/>
          <w:szCs w:val="28"/>
        </w:rPr>
        <w:t>я</w:t>
      </w:r>
      <w:r w:rsidR="005662F5" w:rsidRPr="00B364E2">
        <w:rPr>
          <w:sz w:val="28"/>
          <w:szCs w:val="28"/>
        </w:rPr>
        <w:t xml:space="preserve"> </w:t>
      </w:r>
      <w:r w:rsidR="00BE0A54">
        <w:rPr>
          <w:sz w:val="28"/>
          <w:szCs w:val="28"/>
        </w:rPr>
        <w:t>данных вмешатель</w:t>
      </w:r>
      <w:proofErr w:type="gramStart"/>
      <w:r w:rsidR="00BE0A54">
        <w:rPr>
          <w:sz w:val="28"/>
          <w:szCs w:val="28"/>
        </w:rPr>
        <w:t xml:space="preserve">ств </w:t>
      </w:r>
      <w:r w:rsidR="005662F5" w:rsidRPr="00B364E2">
        <w:rPr>
          <w:sz w:val="28"/>
          <w:szCs w:val="28"/>
        </w:rPr>
        <w:t>пр</w:t>
      </w:r>
      <w:proofErr w:type="gramEnd"/>
      <w:r w:rsidR="0011019F">
        <w:rPr>
          <w:sz w:val="28"/>
          <w:szCs w:val="28"/>
        </w:rPr>
        <w:t>и</w:t>
      </w:r>
      <w:r w:rsidR="005662F5" w:rsidRPr="00B364E2">
        <w:rPr>
          <w:sz w:val="28"/>
          <w:szCs w:val="28"/>
        </w:rPr>
        <w:t>вед</w:t>
      </w:r>
      <w:r w:rsidR="00757161" w:rsidRPr="00B364E2">
        <w:rPr>
          <w:sz w:val="28"/>
          <w:szCs w:val="28"/>
        </w:rPr>
        <w:t>ены в соответствующих клинических протоколах</w:t>
      </w:r>
      <w:r w:rsidR="005662F5" w:rsidRPr="00B364E2">
        <w:rPr>
          <w:sz w:val="28"/>
          <w:szCs w:val="28"/>
        </w:rPr>
        <w:t>.</w:t>
      </w:r>
    </w:p>
    <w:p w:rsidR="00A31B98" w:rsidRPr="00B364E2" w:rsidRDefault="00A31B98" w:rsidP="000C65AC">
      <w:pPr>
        <w:pStyle w:val="Default"/>
        <w:spacing w:after="40"/>
        <w:rPr>
          <w:color w:val="auto"/>
          <w:sz w:val="28"/>
          <w:szCs w:val="28"/>
        </w:rPr>
      </w:pPr>
    </w:p>
    <w:p w:rsidR="00A31B98" w:rsidRPr="00B364E2" w:rsidRDefault="00F2312B" w:rsidP="000C65AC">
      <w:pPr>
        <w:pStyle w:val="Default"/>
        <w:spacing w:after="40"/>
        <w:rPr>
          <w:b/>
          <w:color w:val="auto"/>
          <w:sz w:val="28"/>
          <w:szCs w:val="28"/>
        </w:rPr>
      </w:pPr>
      <w:r w:rsidRPr="00B364E2">
        <w:rPr>
          <w:b/>
          <w:bCs/>
          <w:color w:val="auto"/>
          <w:sz w:val="28"/>
          <w:szCs w:val="28"/>
        </w:rPr>
        <w:t>6</w:t>
      </w:r>
      <w:r w:rsidR="00A31B98" w:rsidRPr="00B364E2">
        <w:rPr>
          <w:b/>
          <w:bCs/>
          <w:color w:val="auto"/>
          <w:sz w:val="28"/>
          <w:szCs w:val="28"/>
        </w:rPr>
        <w:t>. ОР</w:t>
      </w:r>
      <w:r w:rsidR="005662F5" w:rsidRPr="00B364E2">
        <w:rPr>
          <w:b/>
          <w:bCs/>
          <w:color w:val="auto"/>
          <w:sz w:val="28"/>
          <w:szCs w:val="28"/>
        </w:rPr>
        <w:t>ГАНИЗАЦИОННЫЕ АСПЕКТЫ ПРОТОКОЛА</w:t>
      </w:r>
    </w:p>
    <w:p w:rsidR="00A31B98" w:rsidRPr="00B364E2" w:rsidRDefault="00F2312B" w:rsidP="000C65AC">
      <w:pPr>
        <w:pStyle w:val="Default"/>
        <w:spacing w:after="40"/>
        <w:jc w:val="both"/>
        <w:rPr>
          <w:b/>
          <w:color w:val="auto"/>
          <w:sz w:val="28"/>
          <w:szCs w:val="28"/>
        </w:rPr>
      </w:pPr>
      <w:r w:rsidRPr="00B364E2">
        <w:rPr>
          <w:b/>
          <w:bCs/>
          <w:color w:val="auto"/>
          <w:sz w:val="28"/>
          <w:szCs w:val="28"/>
        </w:rPr>
        <w:t>6</w:t>
      </w:r>
      <w:r w:rsidR="00A31B98" w:rsidRPr="00B364E2">
        <w:rPr>
          <w:b/>
          <w:bCs/>
          <w:color w:val="auto"/>
          <w:sz w:val="28"/>
          <w:szCs w:val="28"/>
        </w:rPr>
        <w:t>.1</w:t>
      </w:r>
      <w:r w:rsidR="00FB55F4">
        <w:rPr>
          <w:b/>
          <w:bCs/>
          <w:color w:val="auto"/>
          <w:sz w:val="28"/>
          <w:szCs w:val="28"/>
        </w:rPr>
        <w:t>.</w:t>
      </w:r>
      <w:r w:rsidR="00A31B98" w:rsidRPr="00B364E2">
        <w:rPr>
          <w:b/>
          <w:bCs/>
          <w:color w:val="auto"/>
          <w:sz w:val="28"/>
          <w:szCs w:val="28"/>
        </w:rPr>
        <w:t xml:space="preserve"> </w:t>
      </w:r>
      <w:r w:rsidR="00A31B98" w:rsidRPr="00B364E2">
        <w:rPr>
          <w:b/>
          <w:color w:val="auto"/>
          <w:sz w:val="28"/>
          <w:szCs w:val="28"/>
        </w:rPr>
        <w:t>Список разработчиков протокола с у</w:t>
      </w:r>
      <w:r w:rsidR="00B364E2" w:rsidRPr="00B364E2">
        <w:rPr>
          <w:b/>
          <w:color w:val="auto"/>
          <w:sz w:val="28"/>
          <w:szCs w:val="28"/>
        </w:rPr>
        <w:t>казание квалификационных данных</w:t>
      </w:r>
    </w:p>
    <w:p w:rsidR="00724B39" w:rsidRPr="00B65009" w:rsidRDefault="00724B39" w:rsidP="00B65009">
      <w:pPr>
        <w:pStyle w:val="a3"/>
        <w:numPr>
          <w:ilvl w:val="0"/>
          <w:numId w:val="1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5009">
        <w:rPr>
          <w:rFonts w:ascii="Times New Roman" w:hAnsi="Times New Roman"/>
          <w:sz w:val="28"/>
          <w:szCs w:val="28"/>
        </w:rPr>
        <w:t>Нерсесов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А</w:t>
      </w:r>
      <w:r w:rsidR="003674FD">
        <w:rPr>
          <w:rFonts w:ascii="Times New Roman" w:hAnsi="Times New Roman"/>
          <w:sz w:val="28"/>
          <w:szCs w:val="28"/>
        </w:rPr>
        <w:t xml:space="preserve">лександр </w:t>
      </w:r>
      <w:r w:rsidRPr="00B65009">
        <w:rPr>
          <w:rFonts w:ascii="Times New Roman" w:hAnsi="Times New Roman"/>
          <w:sz w:val="28"/>
          <w:szCs w:val="28"/>
        </w:rPr>
        <w:t>В</w:t>
      </w:r>
      <w:r w:rsidR="003674FD">
        <w:rPr>
          <w:rFonts w:ascii="Times New Roman" w:hAnsi="Times New Roman"/>
          <w:sz w:val="28"/>
          <w:szCs w:val="28"/>
        </w:rPr>
        <w:t>итальевич –</w:t>
      </w:r>
      <w:r w:rsidRPr="00B65009">
        <w:rPr>
          <w:rFonts w:ascii="Times New Roman" w:hAnsi="Times New Roman"/>
          <w:sz w:val="28"/>
          <w:szCs w:val="28"/>
        </w:rPr>
        <w:t xml:space="preserve"> д.м.н., профессор, заведующий кафедрой гастроэнтерологии и </w:t>
      </w:r>
      <w:proofErr w:type="spellStart"/>
      <w:r w:rsidRPr="00B65009">
        <w:rPr>
          <w:rFonts w:ascii="Times New Roman" w:hAnsi="Times New Roman"/>
          <w:sz w:val="28"/>
          <w:szCs w:val="28"/>
        </w:rPr>
        <w:t>гепатологии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с курсом эндоскопии </w:t>
      </w:r>
      <w:r w:rsidR="00080BBC">
        <w:rPr>
          <w:rFonts w:ascii="Times New Roman" w:hAnsi="Times New Roman"/>
          <w:sz w:val="28"/>
          <w:szCs w:val="28"/>
        </w:rPr>
        <w:t>РГП на ПХВ «</w:t>
      </w:r>
      <w:r w:rsidRPr="00B65009">
        <w:rPr>
          <w:rFonts w:ascii="Times New Roman" w:hAnsi="Times New Roman"/>
          <w:sz w:val="28"/>
          <w:szCs w:val="28"/>
        </w:rPr>
        <w:t>Н</w:t>
      </w:r>
      <w:r w:rsidR="00080BBC">
        <w:rPr>
          <w:rFonts w:ascii="Times New Roman" w:hAnsi="Times New Roman"/>
          <w:sz w:val="28"/>
          <w:szCs w:val="28"/>
        </w:rPr>
        <w:t xml:space="preserve">аучно-исследовательского института </w:t>
      </w:r>
      <w:r w:rsidRPr="00B65009">
        <w:rPr>
          <w:rFonts w:ascii="Times New Roman" w:hAnsi="Times New Roman"/>
          <w:sz w:val="28"/>
          <w:szCs w:val="28"/>
        </w:rPr>
        <w:t>кардиологии и внутренних болезней</w:t>
      </w:r>
      <w:r w:rsidR="00080BBC">
        <w:rPr>
          <w:rFonts w:ascii="Times New Roman" w:hAnsi="Times New Roman"/>
          <w:sz w:val="28"/>
          <w:szCs w:val="28"/>
        </w:rPr>
        <w:t>»</w:t>
      </w:r>
      <w:r w:rsidRPr="00B65009">
        <w:rPr>
          <w:rFonts w:ascii="Times New Roman" w:hAnsi="Times New Roman"/>
          <w:sz w:val="28"/>
          <w:szCs w:val="28"/>
        </w:rPr>
        <w:t xml:space="preserve"> МЗ РК, Председатель Казахско</w:t>
      </w:r>
      <w:r w:rsidR="00DD307D" w:rsidRPr="00B65009">
        <w:rPr>
          <w:rFonts w:ascii="Times New Roman" w:hAnsi="Times New Roman"/>
          <w:sz w:val="28"/>
          <w:szCs w:val="28"/>
        </w:rPr>
        <w:t>й ассоциации по изучению печен, член EASL, AASLD, APASL</w:t>
      </w:r>
      <w:r w:rsidR="00B52D17" w:rsidRPr="00B65009">
        <w:rPr>
          <w:rFonts w:ascii="Times New Roman" w:hAnsi="Times New Roman"/>
          <w:sz w:val="28"/>
          <w:szCs w:val="28"/>
        </w:rPr>
        <w:t>, Алматы</w:t>
      </w:r>
      <w:r w:rsidR="00B65E29" w:rsidRPr="00B65009">
        <w:rPr>
          <w:rFonts w:ascii="Times New Roman" w:hAnsi="Times New Roman"/>
          <w:sz w:val="28"/>
          <w:szCs w:val="28"/>
        </w:rPr>
        <w:t>.</w:t>
      </w:r>
    </w:p>
    <w:p w:rsidR="00A332D2" w:rsidRPr="00B65009" w:rsidRDefault="00724B39" w:rsidP="00B65009">
      <w:pPr>
        <w:pStyle w:val="a3"/>
        <w:numPr>
          <w:ilvl w:val="0"/>
          <w:numId w:val="1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5009">
        <w:rPr>
          <w:rFonts w:ascii="Times New Roman" w:hAnsi="Times New Roman"/>
          <w:sz w:val="28"/>
          <w:szCs w:val="28"/>
        </w:rPr>
        <w:t>Калиаскарова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009">
        <w:rPr>
          <w:rFonts w:ascii="Times New Roman" w:hAnsi="Times New Roman"/>
          <w:sz w:val="28"/>
          <w:szCs w:val="28"/>
        </w:rPr>
        <w:t>К</w:t>
      </w:r>
      <w:r w:rsidR="003674FD">
        <w:rPr>
          <w:rFonts w:ascii="Times New Roman" w:hAnsi="Times New Roman"/>
          <w:sz w:val="28"/>
          <w:szCs w:val="28"/>
        </w:rPr>
        <w:t>ульпаш</w:t>
      </w:r>
      <w:proofErr w:type="spellEnd"/>
      <w:r w:rsidR="003674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74FD">
        <w:rPr>
          <w:rFonts w:ascii="Times New Roman" w:hAnsi="Times New Roman"/>
          <w:sz w:val="28"/>
          <w:szCs w:val="28"/>
        </w:rPr>
        <w:t>Сагындыковна</w:t>
      </w:r>
      <w:proofErr w:type="spellEnd"/>
      <w:r w:rsidR="003674FD">
        <w:rPr>
          <w:rFonts w:ascii="Times New Roman" w:hAnsi="Times New Roman"/>
          <w:sz w:val="28"/>
          <w:szCs w:val="28"/>
        </w:rPr>
        <w:t xml:space="preserve"> –</w:t>
      </w:r>
      <w:r w:rsidRPr="00B65009">
        <w:rPr>
          <w:rFonts w:ascii="Times New Roman" w:hAnsi="Times New Roman"/>
          <w:sz w:val="28"/>
          <w:szCs w:val="28"/>
        </w:rPr>
        <w:t xml:space="preserve"> д.м.н., </w:t>
      </w:r>
      <w:r w:rsidR="0066368B" w:rsidRPr="00B65009">
        <w:rPr>
          <w:rFonts w:ascii="Times New Roman" w:hAnsi="Times New Roman"/>
          <w:sz w:val="28"/>
          <w:szCs w:val="28"/>
        </w:rPr>
        <w:t xml:space="preserve">руководитель Центра </w:t>
      </w:r>
      <w:proofErr w:type="spellStart"/>
      <w:r w:rsidR="0066368B" w:rsidRPr="00B65009">
        <w:rPr>
          <w:rFonts w:ascii="Times New Roman" w:hAnsi="Times New Roman"/>
          <w:sz w:val="28"/>
          <w:szCs w:val="28"/>
        </w:rPr>
        <w:t>гепатологии</w:t>
      </w:r>
      <w:proofErr w:type="spellEnd"/>
      <w:r w:rsidR="0066368B" w:rsidRPr="00B65009">
        <w:rPr>
          <w:rFonts w:ascii="Times New Roman" w:hAnsi="Times New Roman"/>
          <w:sz w:val="28"/>
          <w:szCs w:val="28"/>
        </w:rPr>
        <w:t xml:space="preserve"> АО «Национальный научный центр онкологии и трансплантологии», главный внештатный гастроэнтеролог, </w:t>
      </w:r>
      <w:proofErr w:type="spellStart"/>
      <w:r w:rsidR="0066368B" w:rsidRPr="00B65009">
        <w:rPr>
          <w:rFonts w:ascii="Times New Roman" w:hAnsi="Times New Roman"/>
          <w:sz w:val="28"/>
          <w:szCs w:val="28"/>
        </w:rPr>
        <w:t>гепатолог</w:t>
      </w:r>
      <w:proofErr w:type="spellEnd"/>
      <w:r w:rsidR="0066368B" w:rsidRPr="00B65009">
        <w:rPr>
          <w:rFonts w:ascii="Times New Roman" w:hAnsi="Times New Roman"/>
          <w:sz w:val="28"/>
          <w:szCs w:val="28"/>
        </w:rPr>
        <w:t xml:space="preserve"> МЗРК, член </w:t>
      </w:r>
      <w:r w:rsidR="0066368B" w:rsidRPr="00B65009">
        <w:rPr>
          <w:rFonts w:ascii="Times New Roman" w:hAnsi="Times New Roman"/>
          <w:sz w:val="28"/>
          <w:szCs w:val="28"/>
          <w:lang w:val="en-US"/>
        </w:rPr>
        <w:t>EASL</w:t>
      </w:r>
      <w:r w:rsidR="00B52D17" w:rsidRPr="00B65009">
        <w:rPr>
          <w:rFonts w:ascii="Times New Roman" w:hAnsi="Times New Roman"/>
          <w:sz w:val="28"/>
          <w:szCs w:val="28"/>
        </w:rPr>
        <w:t>, Астана.</w:t>
      </w:r>
    </w:p>
    <w:p w:rsidR="00A332D2" w:rsidRPr="00B65009" w:rsidRDefault="00B30197" w:rsidP="00B65009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5009">
        <w:rPr>
          <w:rFonts w:ascii="Times New Roman" w:hAnsi="Times New Roman"/>
          <w:sz w:val="28"/>
          <w:szCs w:val="28"/>
        </w:rPr>
        <w:t>Доскожаева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65009">
        <w:rPr>
          <w:rFonts w:ascii="Times New Roman" w:hAnsi="Times New Roman"/>
          <w:sz w:val="28"/>
          <w:szCs w:val="28"/>
        </w:rPr>
        <w:t>С</w:t>
      </w:r>
      <w:r w:rsidR="003674FD">
        <w:rPr>
          <w:rFonts w:ascii="Times New Roman" w:hAnsi="Times New Roman"/>
          <w:sz w:val="28"/>
          <w:szCs w:val="28"/>
        </w:rPr>
        <w:t>ауле</w:t>
      </w:r>
      <w:proofErr w:type="gramEnd"/>
      <w:r w:rsidR="003674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009">
        <w:rPr>
          <w:rFonts w:ascii="Times New Roman" w:hAnsi="Times New Roman"/>
          <w:sz w:val="28"/>
          <w:szCs w:val="28"/>
        </w:rPr>
        <w:t>Т</w:t>
      </w:r>
      <w:r w:rsidR="003674FD">
        <w:rPr>
          <w:rFonts w:ascii="Times New Roman" w:hAnsi="Times New Roman"/>
          <w:sz w:val="28"/>
          <w:szCs w:val="28"/>
        </w:rPr>
        <w:t>емирбулатовна</w:t>
      </w:r>
      <w:proofErr w:type="spellEnd"/>
      <w:r w:rsidR="003674FD">
        <w:rPr>
          <w:rFonts w:ascii="Times New Roman" w:hAnsi="Times New Roman"/>
          <w:sz w:val="28"/>
          <w:szCs w:val="28"/>
        </w:rPr>
        <w:t xml:space="preserve"> –</w:t>
      </w:r>
      <w:r w:rsidR="00A332D2" w:rsidRPr="00B65009">
        <w:rPr>
          <w:rFonts w:ascii="Times New Roman" w:hAnsi="Times New Roman"/>
          <w:sz w:val="28"/>
          <w:szCs w:val="28"/>
        </w:rPr>
        <w:t xml:space="preserve"> д.м.н., профессор,</w:t>
      </w:r>
      <w:r w:rsidR="00C13184">
        <w:rPr>
          <w:rFonts w:ascii="Times New Roman" w:hAnsi="Times New Roman"/>
          <w:sz w:val="28"/>
          <w:szCs w:val="28"/>
        </w:rPr>
        <w:t xml:space="preserve"> </w:t>
      </w:r>
      <w:r w:rsidR="00A332D2" w:rsidRPr="00B65009">
        <w:rPr>
          <w:rFonts w:ascii="Times New Roman" w:hAnsi="Times New Roman"/>
          <w:sz w:val="28"/>
          <w:szCs w:val="28"/>
        </w:rPr>
        <w:t>проректор, заведующая кафедрой инфекционных болезней Казахского медицинского университета непрерывного образования</w:t>
      </w:r>
      <w:r w:rsidR="003674FD">
        <w:rPr>
          <w:rFonts w:ascii="Times New Roman" w:hAnsi="Times New Roman"/>
          <w:sz w:val="28"/>
          <w:szCs w:val="28"/>
        </w:rPr>
        <w:t xml:space="preserve"> </w:t>
      </w:r>
      <w:r w:rsidR="00A332D2" w:rsidRPr="00B65009">
        <w:rPr>
          <w:rFonts w:ascii="Times New Roman" w:hAnsi="Times New Roman"/>
          <w:sz w:val="28"/>
          <w:szCs w:val="28"/>
        </w:rPr>
        <w:t>МЗ РК</w:t>
      </w:r>
      <w:r w:rsidR="00B52D17" w:rsidRPr="00B65009">
        <w:rPr>
          <w:rFonts w:ascii="Times New Roman" w:hAnsi="Times New Roman"/>
          <w:sz w:val="28"/>
          <w:szCs w:val="28"/>
        </w:rPr>
        <w:t>, Алматы</w:t>
      </w:r>
      <w:r w:rsidR="00B65E29" w:rsidRPr="00B65009">
        <w:rPr>
          <w:rFonts w:ascii="Times New Roman" w:hAnsi="Times New Roman"/>
          <w:sz w:val="28"/>
          <w:szCs w:val="28"/>
        </w:rPr>
        <w:t>.</w:t>
      </w:r>
    </w:p>
    <w:p w:rsidR="00724B39" w:rsidRPr="00B65009" w:rsidRDefault="00724B39" w:rsidP="00B65009">
      <w:pPr>
        <w:pStyle w:val="a3"/>
        <w:numPr>
          <w:ilvl w:val="0"/>
          <w:numId w:val="1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5009">
        <w:rPr>
          <w:rFonts w:ascii="Times New Roman" w:hAnsi="Times New Roman"/>
          <w:sz w:val="28"/>
          <w:szCs w:val="28"/>
        </w:rPr>
        <w:t>Джумабаева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009">
        <w:rPr>
          <w:rFonts w:ascii="Times New Roman" w:hAnsi="Times New Roman"/>
          <w:sz w:val="28"/>
          <w:szCs w:val="28"/>
        </w:rPr>
        <w:t>А</w:t>
      </w:r>
      <w:r w:rsidR="003674FD">
        <w:rPr>
          <w:rFonts w:ascii="Times New Roman" w:hAnsi="Times New Roman"/>
          <w:sz w:val="28"/>
          <w:szCs w:val="28"/>
        </w:rPr>
        <w:t>лмагуль</w:t>
      </w:r>
      <w:proofErr w:type="spellEnd"/>
      <w:r w:rsidR="003674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009">
        <w:rPr>
          <w:rFonts w:ascii="Times New Roman" w:hAnsi="Times New Roman"/>
          <w:sz w:val="28"/>
          <w:szCs w:val="28"/>
        </w:rPr>
        <w:t>Е</w:t>
      </w:r>
      <w:r w:rsidR="003674FD">
        <w:rPr>
          <w:rFonts w:ascii="Times New Roman" w:hAnsi="Times New Roman"/>
          <w:sz w:val="28"/>
          <w:szCs w:val="28"/>
        </w:rPr>
        <w:t>ркеновна</w:t>
      </w:r>
      <w:proofErr w:type="spellEnd"/>
      <w:r w:rsidR="003674FD">
        <w:rPr>
          <w:rFonts w:ascii="Times New Roman" w:hAnsi="Times New Roman"/>
          <w:sz w:val="28"/>
          <w:szCs w:val="28"/>
        </w:rPr>
        <w:t xml:space="preserve"> –</w:t>
      </w:r>
      <w:r w:rsidRPr="00B65009">
        <w:rPr>
          <w:rFonts w:ascii="Times New Roman" w:hAnsi="Times New Roman"/>
          <w:sz w:val="28"/>
          <w:szCs w:val="28"/>
        </w:rPr>
        <w:t xml:space="preserve"> м</w:t>
      </w:r>
      <w:r w:rsidR="003674FD">
        <w:rPr>
          <w:rFonts w:ascii="Times New Roman" w:hAnsi="Times New Roman"/>
          <w:sz w:val="28"/>
          <w:szCs w:val="28"/>
        </w:rPr>
        <w:t>а</w:t>
      </w:r>
      <w:r w:rsidRPr="00B65009">
        <w:rPr>
          <w:rFonts w:ascii="Times New Roman" w:hAnsi="Times New Roman"/>
          <w:sz w:val="28"/>
          <w:szCs w:val="28"/>
        </w:rPr>
        <w:t xml:space="preserve">гистр общественного здравоохранения, ассистент кафедры гастроэнтерологии и </w:t>
      </w:r>
      <w:proofErr w:type="spellStart"/>
      <w:r w:rsidRPr="00B65009">
        <w:rPr>
          <w:rFonts w:ascii="Times New Roman" w:hAnsi="Times New Roman"/>
          <w:sz w:val="28"/>
          <w:szCs w:val="28"/>
        </w:rPr>
        <w:t>гепатологии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с курсом эндоскопии НИИ кардиологии и внутренних болезней МЗ РК, главный внештатный </w:t>
      </w:r>
      <w:proofErr w:type="spellStart"/>
      <w:r w:rsidRPr="00B65009">
        <w:rPr>
          <w:rFonts w:ascii="Times New Roman" w:hAnsi="Times New Roman"/>
          <w:sz w:val="28"/>
          <w:szCs w:val="28"/>
        </w:rPr>
        <w:t>гепатолог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УЗ г. Алматы, секретарь Казахской ассоциации по изучению печени</w:t>
      </w:r>
      <w:r w:rsidR="0066368B" w:rsidRPr="00B65009">
        <w:rPr>
          <w:rFonts w:ascii="Times New Roman" w:hAnsi="Times New Roman"/>
          <w:sz w:val="28"/>
          <w:szCs w:val="28"/>
        </w:rPr>
        <w:t>,</w:t>
      </w:r>
      <w:r w:rsidR="00C13184">
        <w:rPr>
          <w:rFonts w:ascii="Times New Roman" w:hAnsi="Times New Roman"/>
          <w:sz w:val="28"/>
          <w:szCs w:val="28"/>
        </w:rPr>
        <w:t xml:space="preserve"> </w:t>
      </w:r>
      <w:r w:rsidR="0066368B" w:rsidRPr="00B65009">
        <w:rPr>
          <w:rFonts w:ascii="Times New Roman" w:hAnsi="Times New Roman"/>
          <w:sz w:val="28"/>
          <w:szCs w:val="28"/>
        </w:rPr>
        <w:t>член EASL</w:t>
      </w:r>
      <w:r w:rsidR="000D5B76" w:rsidRPr="00B65009">
        <w:rPr>
          <w:rFonts w:ascii="Times New Roman" w:hAnsi="Times New Roman"/>
          <w:sz w:val="28"/>
          <w:szCs w:val="28"/>
        </w:rPr>
        <w:t>, Алматы</w:t>
      </w:r>
      <w:r w:rsidR="00B65E29" w:rsidRPr="00B65009">
        <w:rPr>
          <w:rFonts w:ascii="Times New Roman" w:hAnsi="Times New Roman"/>
          <w:sz w:val="28"/>
          <w:szCs w:val="28"/>
        </w:rPr>
        <w:t>.</w:t>
      </w:r>
    </w:p>
    <w:p w:rsidR="00DD307D" w:rsidRPr="00B65009" w:rsidRDefault="00910F75" w:rsidP="00B65009">
      <w:pPr>
        <w:pStyle w:val="a3"/>
        <w:numPr>
          <w:ilvl w:val="0"/>
          <w:numId w:val="16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5009">
        <w:rPr>
          <w:rFonts w:ascii="Times New Roman" w:hAnsi="Times New Roman"/>
          <w:sz w:val="28"/>
          <w:szCs w:val="28"/>
        </w:rPr>
        <w:t>Макалкина</w:t>
      </w:r>
      <w:proofErr w:type="spellEnd"/>
      <w:r w:rsidRPr="00B65009">
        <w:rPr>
          <w:rFonts w:ascii="Times New Roman" w:hAnsi="Times New Roman"/>
          <w:sz w:val="28"/>
          <w:szCs w:val="28"/>
        </w:rPr>
        <w:t xml:space="preserve"> Л</w:t>
      </w:r>
      <w:r w:rsidR="003674FD">
        <w:rPr>
          <w:rFonts w:ascii="Times New Roman" w:hAnsi="Times New Roman"/>
          <w:sz w:val="28"/>
          <w:szCs w:val="28"/>
        </w:rPr>
        <w:t xml:space="preserve">ариса </w:t>
      </w:r>
      <w:r w:rsidRPr="00B65009">
        <w:rPr>
          <w:rFonts w:ascii="Times New Roman" w:hAnsi="Times New Roman"/>
          <w:sz w:val="28"/>
          <w:szCs w:val="28"/>
        </w:rPr>
        <w:t>Г</w:t>
      </w:r>
      <w:r w:rsidR="003674FD">
        <w:rPr>
          <w:rFonts w:ascii="Times New Roman" w:hAnsi="Times New Roman"/>
          <w:sz w:val="28"/>
          <w:szCs w:val="28"/>
        </w:rPr>
        <w:t>еннадиевна –</w:t>
      </w:r>
      <w:r w:rsidRPr="00B65009">
        <w:rPr>
          <w:rFonts w:ascii="Times New Roman" w:hAnsi="Times New Roman"/>
          <w:sz w:val="28"/>
          <w:szCs w:val="28"/>
        </w:rPr>
        <w:t xml:space="preserve"> к.м.н.</w:t>
      </w:r>
      <w:r w:rsidR="00084502" w:rsidRPr="00B65009">
        <w:rPr>
          <w:rFonts w:ascii="Times New Roman" w:hAnsi="Times New Roman"/>
          <w:sz w:val="28"/>
          <w:szCs w:val="28"/>
        </w:rPr>
        <w:t>, доцент кафедры клинической фармакологии интернатуры АО «Медицинский Университет Астана»</w:t>
      </w:r>
      <w:r w:rsidR="00B52D17" w:rsidRPr="00B65009">
        <w:rPr>
          <w:rFonts w:ascii="Times New Roman" w:hAnsi="Times New Roman"/>
          <w:sz w:val="28"/>
          <w:szCs w:val="28"/>
        </w:rPr>
        <w:t>, Астана</w:t>
      </w:r>
      <w:r w:rsidR="00C3183B" w:rsidRPr="00B65009">
        <w:rPr>
          <w:rFonts w:ascii="Times New Roman" w:hAnsi="Times New Roman"/>
          <w:sz w:val="28"/>
          <w:szCs w:val="28"/>
        </w:rPr>
        <w:t>.</w:t>
      </w:r>
    </w:p>
    <w:p w:rsidR="00891821" w:rsidRDefault="00891821" w:rsidP="000C65AC">
      <w:pPr>
        <w:pStyle w:val="Default"/>
        <w:spacing w:after="40"/>
        <w:rPr>
          <w:b/>
          <w:bCs/>
          <w:color w:val="auto"/>
          <w:sz w:val="28"/>
          <w:szCs w:val="28"/>
        </w:rPr>
      </w:pPr>
    </w:p>
    <w:p w:rsidR="00A31B98" w:rsidRPr="00B364E2" w:rsidRDefault="00F2312B" w:rsidP="000C65AC">
      <w:pPr>
        <w:pStyle w:val="Default"/>
        <w:spacing w:after="40"/>
        <w:rPr>
          <w:color w:val="auto"/>
          <w:sz w:val="28"/>
          <w:szCs w:val="28"/>
        </w:rPr>
      </w:pPr>
      <w:r w:rsidRPr="00B364E2">
        <w:rPr>
          <w:b/>
          <w:bCs/>
          <w:color w:val="auto"/>
          <w:sz w:val="28"/>
          <w:szCs w:val="28"/>
        </w:rPr>
        <w:t>6</w:t>
      </w:r>
      <w:r w:rsidR="00A31B98" w:rsidRPr="00B364E2">
        <w:rPr>
          <w:b/>
          <w:bCs/>
          <w:color w:val="auto"/>
          <w:sz w:val="28"/>
          <w:szCs w:val="28"/>
        </w:rPr>
        <w:t>.2</w:t>
      </w:r>
      <w:r w:rsidR="00FB55F4">
        <w:rPr>
          <w:b/>
          <w:bCs/>
          <w:color w:val="auto"/>
          <w:sz w:val="28"/>
          <w:szCs w:val="28"/>
        </w:rPr>
        <w:t>.</w:t>
      </w:r>
      <w:r w:rsidR="00A31B98" w:rsidRPr="00B364E2">
        <w:rPr>
          <w:b/>
          <w:bCs/>
          <w:color w:val="auto"/>
          <w:sz w:val="28"/>
          <w:szCs w:val="28"/>
        </w:rPr>
        <w:t xml:space="preserve"> </w:t>
      </w:r>
      <w:r w:rsidR="00A31B98" w:rsidRPr="00B364E2">
        <w:rPr>
          <w:b/>
          <w:color w:val="auto"/>
          <w:sz w:val="28"/>
          <w:szCs w:val="28"/>
        </w:rPr>
        <w:t xml:space="preserve">Указание на отсутствие конфликта интересов: </w:t>
      </w:r>
      <w:r w:rsidR="003674FD">
        <w:rPr>
          <w:color w:val="auto"/>
          <w:sz w:val="28"/>
          <w:szCs w:val="28"/>
        </w:rPr>
        <w:t>нет</w:t>
      </w:r>
      <w:r w:rsidR="00B30197" w:rsidRPr="00B364E2">
        <w:rPr>
          <w:color w:val="auto"/>
          <w:sz w:val="28"/>
          <w:szCs w:val="28"/>
        </w:rPr>
        <w:t xml:space="preserve">. </w:t>
      </w:r>
    </w:p>
    <w:p w:rsidR="00B52D17" w:rsidRDefault="00B52D17" w:rsidP="000C65AC">
      <w:pPr>
        <w:pStyle w:val="Default"/>
        <w:spacing w:after="40"/>
        <w:rPr>
          <w:b/>
          <w:bCs/>
          <w:color w:val="auto"/>
          <w:sz w:val="28"/>
          <w:szCs w:val="28"/>
        </w:rPr>
      </w:pPr>
    </w:p>
    <w:p w:rsidR="00EA2A13" w:rsidRPr="00B364E2" w:rsidRDefault="00F2312B" w:rsidP="000C65AC">
      <w:pPr>
        <w:pStyle w:val="Default"/>
        <w:spacing w:after="40"/>
        <w:rPr>
          <w:b/>
          <w:color w:val="auto"/>
          <w:sz w:val="28"/>
          <w:szCs w:val="28"/>
        </w:rPr>
      </w:pPr>
      <w:r w:rsidRPr="00B364E2">
        <w:rPr>
          <w:b/>
          <w:bCs/>
          <w:color w:val="auto"/>
          <w:sz w:val="28"/>
          <w:szCs w:val="28"/>
        </w:rPr>
        <w:t>6</w:t>
      </w:r>
      <w:r w:rsidR="00A31B98" w:rsidRPr="00B364E2">
        <w:rPr>
          <w:b/>
          <w:bCs/>
          <w:color w:val="auto"/>
          <w:sz w:val="28"/>
          <w:szCs w:val="28"/>
        </w:rPr>
        <w:t>.3</w:t>
      </w:r>
      <w:r w:rsidR="00FB55F4">
        <w:rPr>
          <w:b/>
          <w:bCs/>
          <w:color w:val="auto"/>
          <w:sz w:val="28"/>
          <w:szCs w:val="28"/>
        </w:rPr>
        <w:t>.</w:t>
      </w:r>
      <w:r w:rsidR="00A31B98" w:rsidRPr="00B364E2">
        <w:rPr>
          <w:b/>
          <w:bCs/>
          <w:color w:val="auto"/>
          <w:sz w:val="28"/>
          <w:szCs w:val="28"/>
        </w:rPr>
        <w:t xml:space="preserve"> </w:t>
      </w:r>
      <w:r w:rsidR="00FB55F4">
        <w:rPr>
          <w:b/>
          <w:color w:val="auto"/>
          <w:sz w:val="28"/>
          <w:szCs w:val="28"/>
        </w:rPr>
        <w:t>Рецензенты</w:t>
      </w:r>
      <w:r w:rsidR="00A31B98" w:rsidRPr="00B364E2">
        <w:rPr>
          <w:b/>
          <w:color w:val="auto"/>
          <w:sz w:val="28"/>
          <w:szCs w:val="28"/>
        </w:rPr>
        <w:t xml:space="preserve"> </w:t>
      </w:r>
    </w:p>
    <w:p w:rsidR="00A31B98" w:rsidRPr="00307209" w:rsidRDefault="00EA2A13" w:rsidP="00B65009">
      <w:pPr>
        <w:pStyle w:val="Default"/>
        <w:numPr>
          <w:ilvl w:val="0"/>
          <w:numId w:val="17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</w:rPr>
      </w:pPr>
      <w:r w:rsidRPr="00307209">
        <w:rPr>
          <w:rFonts w:eastAsia="Calibri"/>
          <w:iCs/>
          <w:color w:val="auto"/>
          <w:sz w:val="28"/>
          <w:szCs w:val="28"/>
        </w:rPr>
        <w:t>Бакулин И</w:t>
      </w:r>
      <w:r w:rsidR="00722DFB">
        <w:rPr>
          <w:rFonts w:eastAsia="Calibri"/>
          <w:iCs/>
          <w:color w:val="auto"/>
          <w:sz w:val="28"/>
          <w:szCs w:val="28"/>
        </w:rPr>
        <w:t xml:space="preserve">горь </w:t>
      </w:r>
      <w:r w:rsidRPr="00307209">
        <w:rPr>
          <w:rFonts w:eastAsia="Calibri"/>
          <w:iCs/>
          <w:color w:val="auto"/>
          <w:sz w:val="28"/>
          <w:szCs w:val="28"/>
        </w:rPr>
        <w:t>Г</w:t>
      </w:r>
      <w:r w:rsidR="00722DFB">
        <w:rPr>
          <w:rFonts w:eastAsia="Calibri"/>
          <w:iCs/>
          <w:color w:val="auto"/>
          <w:sz w:val="28"/>
          <w:szCs w:val="28"/>
        </w:rPr>
        <w:t>еннадиевич –</w:t>
      </w:r>
      <w:r w:rsidRPr="00307209">
        <w:rPr>
          <w:rFonts w:eastAsia="Calibri"/>
          <w:iCs/>
          <w:color w:val="auto"/>
          <w:sz w:val="28"/>
          <w:szCs w:val="28"/>
        </w:rPr>
        <w:t xml:space="preserve"> </w:t>
      </w:r>
      <w:r w:rsidR="008D2C53" w:rsidRPr="00307209">
        <w:rPr>
          <w:rFonts w:eastAsia="Calibri"/>
          <w:iCs/>
          <w:color w:val="auto"/>
          <w:sz w:val="28"/>
          <w:szCs w:val="28"/>
        </w:rPr>
        <w:t xml:space="preserve">д.м.н., профессор, </w:t>
      </w:r>
      <w:r w:rsidRPr="00307209">
        <w:rPr>
          <w:rFonts w:eastAsia="Calibri"/>
          <w:iCs/>
          <w:color w:val="auto"/>
          <w:sz w:val="28"/>
          <w:szCs w:val="28"/>
        </w:rPr>
        <w:t>зав</w:t>
      </w:r>
      <w:r w:rsidR="0012654B" w:rsidRPr="00307209">
        <w:rPr>
          <w:rFonts w:eastAsia="Calibri"/>
          <w:iCs/>
          <w:color w:val="auto"/>
          <w:sz w:val="28"/>
          <w:szCs w:val="28"/>
        </w:rPr>
        <w:t xml:space="preserve">. </w:t>
      </w:r>
      <w:r w:rsidRPr="00307209">
        <w:rPr>
          <w:rFonts w:eastAsia="Calibri"/>
          <w:iCs/>
          <w:color w:val="auto"/>
          <w:sz w:val="28"/>
          <w:szCs w:val="28"/>
        </w:rPr>
        <w:t xml:space="preserve">кафедрой </w:t>
      </w:r>
      <w:r w:rsidR="00307209" w:rsidRPr="00307209">
        <w:rPr>
          <w:rFonts w:eastAsia="Calibri"/>
          <w:iCs/>
          <w:color w:val="auto"/>
          <w:sz w:val="28"/>
          <w:szCs w:val="28"/>
        </w:rPr>
        <w:t xml:space="preserve">пропедевтики внутренних болезней, гастроэнтерологии и диетологии, Северо-Западный государственный медицинский университет им. И.И. Мечникова, Президент МОО «Общество гастроэнтерологов и </w:t>
      </w:r>
      <w:proofErr w:type="spellStart"/>
      <w:r w:rsidR="00307209" w:rsidRPr="00307209">
        <w:rPr>
          <w:rFonts w:eastAsia="Calibri"/>
          <w:iCs/>
          <w:color w:val="auto"/>
          <w:sz w:val="28"/>
          <w:szCs w:val="28"/>
        </w:rPr>
        <w:t>гепатологов</w:t>
      </w:r>
      <w:proofErr w:type="spellEnd"/>
      <w:r w:rsidR="00307209" w:rsidRPr="00307209">
        <w:rPr>
          <w:rFonts w:eastAsia="Calibri"/>
          <w:iCs/>
          <w:color w:val="auto"/>
          <w:sz w:val="28"/>
          <w:szCs w:val="28"/>
        </w:rPr>
        <w:t xml:space="preserve"> «Северо-Запад», </w:t>
      </w:r>
      <w:r w:rsidRPr="00307209">
        <w:rPr>
          <w:color w:val="auto"/>
          <w:sz w:val="28"/>
          <w:szCs w:val="28"/>
        </w:rPr>
        <w:t xml:space="preserve">член Правления Научного общества гастроэнтерологов России, </w:t>
      </w:r>
      <w:r w:rsidR="008D2C53" w:rsidRPr="00307209">
        <w:rPr>
          <w:color w:val="auto"/>
          <w:sz w:val="28"/>
          <w:szCs w:val="28"/>
        </w:rPr>
        <w:t xml:space="preserve">член </w:t>
      </w:r>
      <w:r w:rsidR="008D2C53" w:rsidRPr="00307209">
        <w:rPr>
          <w:color w:val="auto"/>
          <w:sz w:val="28"/>
          <w:szCs w:val="28"/>
          <w:lang w:val="en-US"/>
        </w:rPr>
        <w:t>EASL</w:t>
      </w:r>
      <w:r w:rsidR="00B52D17" w:rsidRPr="00307209">
        <w:rPr>
          <w:color w:val="auto"/>
          <w:sz w:val="28"/>
          <w:szCs w:val="28"/>
        </w:rPr>
        <w:t>, Санкт-Петербург, РФ</w:t>
      </w:r>
      <w:r w:rsidR="00B65E29" w:rsidRPr="00307209">
        <w:rPr>
          <w:color w:val="auto"/>
          <w:sz w:val="28"/>
          <w:szCs w:val="28"/>
        </w:rPr>
        <w:t>.</w:t>
      </w:r>
    </w:p>
    <w:p w:rsidR="002C7850" w:rsidRPr="00B364E2" w:rsidRDefault="002C7850" w:rsidP="00B65009">
      <w:pPr>
        <w:pStyle w:val="Default"/>
        <w:numPr>
          <w:ilvl w:val="0"/>
          <w:numId w:val="17"/>
        </w:numPr>
        <w:tabs>
          <w:tab w:val="left" w:pos="567"/>
        </w:tabs>
        <w:spacing w:after="40"/>
        <w:ind w:left="0" w:firstLine="0"/>
        <w:jc w:val="both"/>
        <w:rPr>
          <w:rFonts w:eastAsia="Calibri"/>
          <w:iCs/>
          <w:color w:val="auto"/>
          <w:sz w:val="28"/>
          <w:szCs w:val="28"/>
        </w:rPr>
      </w:pPr>
      <w:proofErr w:type="spellStart"/>
      <w:r w:rsidRPr="00B364E2">
        <w:rPr>
          <w:rFonts w:eastAsia="Calibri"/>
          <w:iCs/>
          <w:color w:val="auto"/>
          <w:sz w:val="28"/>
          <w:szCs w:val="28"/>
        </w:rPr>
        <w:t>Кошерова</w:t>
      </w:r>
      <w:proofErr w:type="spellEnd"/>
      <w:r w:rsidRPr="00B364E2">
        <w:rPr>
          <w:rFonts w:eastAsia="Calibri"/>
          <w:iCs/>
          <w:color w:val="auto"/>
          <w:sz w:val="28"/>
          <w:szCs w:val="28"/>
        </w:rPr>
        <w:t xml:space="preserve"> </w:t>
      </w:r>
      <w:proofErr w:type="spellStart"/>
      <w:r w:rsidR="004B252B" w:rsidRPr="00B364E2">
        <w:rPr>
          <w:rFonts w:eastAsia="Calibri"/>
          <w:iCs/>
          <w:color w:val="auto"/>
          <w:sz w:val="28"/>
          <w:szCs w:val="28"/>
        </w:rPr>
        <w:t>Б</w:t>
      </w:r>
      <w:r w:rsidR="009C622D">
        <w:rPr>
          <w:rFonts w:eastAsia="Calibri"/>
          <w:iCs/>
          <w:color w:val="auto"/>
          <w:sz w:val="28"/>
          <w:szCs w:val="28"/>
        </w:rPr>
        <w:t>ахыт</w:t>
      </w:r>
      <w:proofErr w:type="spellEnd"/>
      <w:r w:rsidR="009C622D">
        <w:rPr>
          <w:rFonts w:eastAsia="Calibri"/>
          <w:iCs/>
          <w:color w:val="auto"/>
          <w:sz w:val="28"/>
          <w:szCs w:val="28"/>
        </w:rPr>
        <w:t xml:space="preserve"> </w:t>
      </w:r>
      <w:proofErr w:type="spellStart"/>
      <w:r w:rsidR="004B252B" w:rsidRPr="00B364E2">
        <w:rPr>
          <w:rFonts w:eastAsia="Calibri"/>
          <w:iCs/>
          <w:color w:val="auto"/>
          <w:sz w:val="28"/>
          <w:szCs w:val="28"/>
        </w:rPr>
        <w:t>Н</w:t>
      </w:r>
      <w:r w:rsidR="009C622D">
        <w:rPr>
          <w:rFonts w:eastAsia="Calibri"/>
          <w:iCs/>
          <w:color w:val="auto"/>
          <w:sz w:val="28"/>
          <w:szCs w:val="28"/>
        </w:rPr>
        <w:t>ургалиевна</w:t>
      </w:r>
      <w:proofErr w:type="spellEnd"/>
      <w:r w:rsidR="009C622D">
        <w:rPr>
          <w:rFonts w:eastAsia="Calibri"/>
          <w:iCs/>
          <w:color w:val="auto"/>
          <w:sz w:val="28"/>
          <w:szCs w:val="28"/>
        </w:rPr>
        <w:t xml:space="preserve"> –</w:t>
      </w:r>
      <w:r w:rsidR="008D2C53" w:rsidRPr="00B364E2">
        <w:rPr>
          <w:rFonts w:eastAsia="Calibri"/>
          <w:iCs/>
          <w:color w:val="auto"/>
          <w:sz w:val="28"/>
          <w:szCs w:val="28"/>
        </w:rPr>
        <w:t xml:space="preserve"> д.м.н., профессор, проректор по клинической работе и непрерывному профессиональному развитию</w:t>
      </w:r>
      <w:r w:rsidR="00307209">
        <w:rPr>
          <w:rFonts w:eastAsia="Calibri"/>
          <w:iCs/>
          <w:color w:val="auto"/>
          <w:sz w:val="28"/>
          <w:szCs w:val="28"/>
        </w:rPr>
        <w:t>,</w:t>
      </w:r>
      <w:r w:rsidR="008D2C53" w:rsidRPr="00B364E2">
        <w:rPr>
          <w:rFonts w:eastAsia="Calibri"/>
          <w:iCs/>
          <w:color w:val="auto"/>
          <w:sz w:val="28"/>
          <w:szCs w:val="28"/>
        </w:rPr>
        <w:t xml:space="preserve"> Карагандинский Государственный Медицинский Университет, главный</w:t>
      </w:r>
      <w:r w:rsidR="005B16EE">
        <w:rPr>
          <w:rFonts w:eastAsia="Calibri"/>
          <w:iCs/>
          <w:color w:val="auto"/>
          <w:sz w:val="28"/>
          <w:szCs w:val="28"/>
        </w:rPr>
        <w:t xml:space="preserve"> </w:t>
      </w:r>
      <w:r w:rsidR="008D2C53" w:rsidRPr="00B364E2">
        <w:rPr>
          <w:rFonts w:eastAsia="Calibri"/>
          <w:iCs/>
          <w:color w:val="auto"/>
          <w:sz w:val="28"/>
          <w:szCs w:val="28"/>
        </w:rPr>
        <w:t xml:space="preserve"> внештатный инфекционист МЗ РК</w:t>
      </w:r>
      <w:r w:rsidR="00B52D17">
        <w:rPr>
          <w:rFonts w:eastAsia="Calibri"/>
          <w:iCs/>
          <w:color w:val="auto"/>
          <w:sz w:val="28"/>
          <w:szCs w:val="28"/>
        </w:rPr>
        <w:t>, Караганда</w:t>
      </w:r>
      <w:r w:rsidR="00B65E29">
        <w:rPr>
          <w:rFonts w:eastAsia="Calibri"/>
          <w:iCs/>
          <w:color w:val="auto"/>
          <w:sz w:val="28"/>
          <w:szCs w:val="28"/>
        </w:rPr>
        <w:t>.</w:t>
      </w:r>
    </w:p>
    <w:p w:rsidR="00A332D2" w:rsidRPr="00B364E2" w:rsidRDefault="00A332D2" w:rsidP="00B65009">
      <w:pPr>
        <w:pStyle w:val="Default"/>
        <w:numPr>
          <w:ilvl w:val="0"/>
          <w:numId w:val="17"/>
        </w:numPr>
        <w:tabs>
          <w:tab w:val="left" w:pos="567"/>
        </w:tabs>
        <w:spacing w:after="40"/>
        <w:ind w:left="0" w:firstLine="0"/>
        <w:jc w:val="both"/>
        <w:rPr>
          <w:rFonts w:eastAsia="Calibri"/>
          <w:color w:val="auto"/>
          <w:sz w:val="28"/>
          <w:szCs w:val="28"/>
        </w:rPr>
      </w:pPr>
      <w:proofErr w:type="spellStart"/>
      <w:r w:rsidRPr="00B364E2">
        <w:rPr>
          <w:rFonts w:eastAsia="Calibri"/>
          <w:iCs/>
          <w:color w:val="auto"/>
          <w:sz w:val="28"/>
          <w:szCs w:val="28"/>
        </w:rPr>
        <w:t>Дуйсенова</w:t>
      </w:r>
      <w:proofErr w:type="spellEnd"/>
      <w:r w:rsidRPr="00B364E2">
        <w:rPr>
          <w:rFonts w:eastAsia="Calibri"/>
          <w:iCs/>
          <w:color w:val="auto"/>
          <w:sz w:val="28"/>
          <w:szCs w:val="28"/>
        </w:rPr>
        <w:t xml:space="preserve"> </w:t>
      </w:r>
      <w:proofErr w:type="spellStart"/>
      <w:r w:rsidRPr="00B364E2">
        <w:rPr>
          <w:rFonts w:eastAsia="Calibri"/>
          <w:iCs/>
          <w:color w:val="auto"/>
          <w:sz w:val="28"/>
          <w:szCs w:val="28"/>
        </w:rPr>
        <w:t>А</w:t>
      </w:r>
      <w:r w:rsidR="009C622D">
        <w:rPr>
          <w:rFonts w:eastAsia="Calibri"/>
          <w:iCs/>
          <w:color w:val="auto"/>
          <w:sz w:val="28"/>
          <w:szCs w:val="28"/>
        </w:rPr>
        <w:t>мангуль</w:t>
      </w:r>
      <w:proofErr w:type="spellEnd"/>
      <w:r w:rsidR="009C622D">
        <w:rPr>
          <w:rFonts w:eastAsia="Calibri"/>
          <w:iCs/>
          <w:color w:val="auto"/>
          <w:sz w:val="28"/>
          <w:szCs w:val="28"/>
        </w:rPr>
        <w:t xml:space="preserve"> </w:t>
      </w:r>
      <w:proofErr w:type="spellStart"/>
      <w:r w:rsidRPr="00B364E2">
        <w:rPr>
          <w:rFonts w:eastAsia="Calibri"/>
          <w:iCs/>
          <w:color w:val="auto"/>
          <w:sz w:val="28"/>
          <w:szCs w:val="28"/>
        </w:rPr>
        <w:t>К</w:t>
      </w:r>
      <w:r w:rsidR="009C622D">
        <w:rPr>
          <w:rFonts w:eastAsia="Calibri"/>
          <w:iCs/>
          <w:color w:val="auto"/>
          <w:sz w:val="28"/>
          <w:szCs w:val="28"/>
        </w:rPr>
        <w:t>уандыковна</w:t>
      </w:r>
      <w:proofErr w:type="spellEnd"/>
      <w:r w:rsidR="009C622D">
        <w:rPr>
          <w:rFonts w:eastAsia="Calibri"/>
          <w:iCs/>
          <w:color w:val="auto"/>
          <w:sz w:val="28"/>
          <w:szCs w:val="28"/>
        </w:rPr>
        <w:t xml:space="preserve"> –</w:t>
      </w:r>
      <w:r w:rsidR="008D2C53" w:rsidRPr="00B364E2">
        <w:rPr>
          <w:rFonts w:eastAsia="Calibri"/>
          <w:iCs/>
          <w:color w:val="auto"/>
          <w:sz w:val="28"/>
          <w:szCs w:val="28"/>
        </w:rPr>
        <w:t xml:space="preserve"> </w:t>
      </w:r>
      <w:r w:rsidRPr="00B364E2">
        <w:rPr>
          <w:rFonts w:eastAsia="Calibri"/>
          <w:color w:val="auto"/>
          <w:sz w:val="28"/>
          <w:szCs w:val="28"/>
        </w:rPr>
        <w:t>д.м.н., профессор, зав.</w:t>
      </w:r>
      <w:r w:rsidR="00D55BBE">
        <w:rPr>
          <w:rFonts w:eastAsia="Calibri"/>
          <w:color w:val="auto"/>
          <w:sz w:val="28"/>
          <w:szCs w:val="28"/>
        </w:rPr>
        <w:t xml:space="preserve"> </w:t>
      </w:r>
      <w:r w:rsidRPr="00B364E2">
        <w:rPr>
          <w:rFonts w:eastAsia="Calibri"/>
          <w:color w:val="auto"/>
          <w:sz w:val="28"/>
          <w:szCs w:val="28"/>
        </w:rPr>
        <w:t xml:space="preserve">кафедрой инфекционных и тропических болезней </w:t>
      </w:r>
      <w:r w:rsidR="0012654B" w:rsidRPr="00B364E2">
        <w:rPr>
          <w:rFonts w:eastAsia="Calibri"/>
          <w:color w:val="auto"/>
          <w:sz w:val="28"/>
          <w:szCs w:val="28"/>
        </w:rPr>
        <w:t xml:space="preserve">Казахского Национального медицинского университета имени С.Д. </w:t>
      </w:r>
      <w:proofErr w:type="spellStart"/>
      <w:r w:rsidR="0012654B" w:rsidRPr="00B364E2">
        <w:rPr>
          <w:rFonts w:eastAsia="Calibri"/>
          <w:color w:val="auto"/>
          <w:sz w:val="28"/>
          <w:szCs w:val="28"/>
        </w:rPr>
        <w:t>Асфендиярова</w:t>
      </w:r>
      <w:proofErr w:type="spellEnd"/>
      <w:r w:rsidRPr="00B364E2">
        <w:rPr>
          <w:rFonts w:eastAsia="Calibri"/>
          <w:color w:val="auto"/>
          <w:sz w:val="28"/>
          <w:szCs w:val="28"/>
        </w:rPr>
        <w:t xml:space="preserve">, директор департамента </w:t>
      </w:r>
      <w:proofErr w:type="spellStart"/>
      <w:r w:rsidRPr="00B364E2">
        <w:rPr>
          <w:rFonts w:eastAsia="Calibri"/>
          <w:color w:val="auto"/>
          <w:sz w:val="28"/>
          <w:szCs w:val="28"/>
        </w:rPr>
        <w:t>инфектологии</w:t>
      </w:r>
      <w:proofErr w:type="spellEnd"/>
      <w:r w:rsidR="0012654B" w:rsidRPr="00B364E2">
        <w:rPr>
          <w:rFonts w:eastAsia="Calibri"/>
          <w:color w:val="auto"/>
          <w:sz w:val="28"/>
          <w:szCs w:val="28"/>
        </w:rPr>
        <w:t xml:space="preserve"> Казахского Национального медицинского университета имени С.Д. </w:t>
      </w:r>
      <w:proofErr w:type="spellStart"/>
      <w:r w:rsidR="0012654B" w:rsidRPr="00B364E2">
        <w:rPr>
          <w:rFonts w:eastAsia="Calibri"/>
          <w:color w:val="auto"/>
          <w:sz w:val="28"/>
          <w:szCs w:val="28"/>
        </w:rPr>
        <w:t>Асфендиярова</w:t>
      </w:r>
      <w:proofErr w:type="spellEnd"/>
      <w:r w:rsidRPr="00B364E2">
        <w:rPr>
          <w:rFonts w:eastAsia="Calibri"/>
          <w:color w:val="auto"/>
          <w:sz w:val="28"/>
          <w:szCs w:val="28"/>
        </w:rPr>
        <w:t xml:space="preserve">, </w:t>
      </w:r>
      <w:r w:rsidRPr="00B364E2">
        <w:rPr>
          <w:rFonts w:eastAsia="Calibri"/>
          <w:color w:val="auto"/>
          <w:sz w:val="28"/>
          <w:szCs w:val="28"/>
        </w:rPr>
        <w:lastRenderedPageBreak/>
        <w:t xml:space="preserve">председатель </w:t>
      </w:r>
      <w:proofErr w:type="spellStart"/>
      <w:r w:rsidRPr="00B364E2">
        <w:rPr>
          <w:rFonts w:eastAsia="Calibri"/>
          <w:color w:val="auto"/>
          <w:sz w:val="28"/>
          <w:szCs w:val="28"/>
        </w:rPr>
        <w:t>Алматинского</w:t>
      </w:r>
      <w:proofErr w:type="spellEnd"/>
      <w:r w:rsidRPr="00B364E2">
        <w:rPr>
          <w:rFonts w:eastAsia="Calibri"/>
          <w:color w:val="auto"/>
          <w:sz w:val="28"/>
          <w:szCs w:val="28"/>
        </w:rPr>
        <w:t xml:space="preserve"> филиала ОО «Ассоциаци</w:t>
      </w:r>
      <w:r w:rsidR="00B52D17">
        <w:rPr>
          <w:rFonts w:eastAsia="Calibri"/>
          <w:color w:val="auto"/>
          <w:sz w:val="28"/>
          <w:szCs w:val="28"/>
        </w:rPr>
        <w:t>я</w:t>
      </w:r>
      <w:r w:rsidRPr="00B364E2">
        <w:rPr>
          <w:rFonts w:eastAsia="Calibri"/>
          <w:color w:val="auto"/>
          <w:sz w:val="28"/>
          <w:szCs w:val="28"/>
        </w:rPr>
        <w:t xml:space="preserve"> врачей инфекционистов»</w:t>
      </w:r>
      <w:r w:rsidR="00B52D17">
        <w:rPr>
          <w:rFonts w:eastAsia="Calibri"/>
          <w:color w:val="auto"/>
          <w:sz w:val="28"/>
          <w:szCs w:val="28"/>
        </w:rPr>
        <w:t>, Алматы</w:t>
      </w:r>
      <w:r w:rsidRPr="00B364E2">
        <w:rPr>
          <w:rFonts w:eastAsia="Calibri"/>
          <w:color w:val="auto"/>
          <w:sz w:val="28"/>
          <w:szCs w:val="28"/>
        </w:rPr>
        <w:t>.</w:t>
      </w:r>
    </w:p>
    <w:p w:rsidR="00B30197" w:rsidRPr="001E34A8" w:rsidRDefault="00B30197" w:rsidP="000C65AC">
      <w:pPr>
        <w:pStyle w:val="Default"/>
        <w:spacing w:after="40"/>
        <w:rPr>
          <w:color w:val="auto"/>
          <w:sz w:val="28"/>
          <w:szCs w:val="28"/>
        </w:rPr>
      </w:pPr>
    </w:p>
    <w:p w:rsidR="001E34A8" w:rsidRPr="001E34A8" w:rsidRDefault="00F2312B" w:rsidP="001E34A8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1E34A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31B98" w:rsidRPr="001E34A8">
        <w:rPr>
          <w:rFonts w:ascii="Times New Roman" w:hAnsi="Times New Roman" w:cs="Times New Roman"/>
          <w:b/>
          <w:bCs/>
          <w:sz w:val="28"/>
          <w:szCs w:val="28"/>
        </w:rPr>
        <w:t xml:space="preserve">.4 </w:t>
      </w:r>
      <w:r w:rsidR="00A31B98" w:rsidRPr="001E34A8">
        <w:rPr>
          <w:rFonts w:ascii="Times New Roman" w:hAnsi="Times New Roman" w:cs="Times New Roman"/>
          <w:b/>
          <w:sz w:val="28"/>
          <w:szCs w:val="28"/>
        </w:rPr>
        <w:t xml:space="preserve">Указание условий пересмотра протокола: </w:t>
      </w:r>
      <w:r w:rsidR="001E34A8" w:rsidRPr="001E34A8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="001E34A8" w:rsidRPr="001E34A8">
        <w:rPr>
          <w:rFonts w:ascii="Times New Roman" w:eastAsia="Times New Roman" w:hAnsi="Times New Roman" w:cs="Times New Roman"/>
          <w:color w:val="262626"/>
          <w:sz w:val="28"/>
          <w:szCs w:val="28"/>
        </w:rPr>
        <w:t>с даты</w:t>
      </w:r>
      <w:proofErr w:type="gramEnd"/>
      <w:r w:rsidR="001E34A8" w:rsidRPr="001E34A8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B364E2" w:rsidRPr="001E34A8" w:rsidRDefault="00B364E2" w:rsidP="000C65AC">
      <w:pPr>
        <w:pStyle w:val="Default"/>
        <w:spacing w:after="40"/>
        <w:rPr>
          <w:b/>
          <w:bCs/>
          <w:color w:val="auto"/>
          <w:sz w:val="28"/>
          <w:szCs w:val="28"/>
        </w:rPr>
      </w:pPr>
    </w:p>
    <w:p w:rsidR="00A31B98" w:rsidRPr="00B364E2" w:rsidRDefault="00F2312B" w:rsidP="000C65AC">
      <w:pPr>
        <w:pStyle w:val="Default"/>
        <w:spacing w:after="40"/>
        <w:rPr>
          <w:b/>
          <w:color w:val="auto"/>
          <w:sz w:val="28"/>
          <w:szCs w:val="28"/>
        </w:rPr>
      </w:pPr>
      <w:r w:rsidRPr="00B364E2">
        <w:rPr>
          <w:b/>
          <w:bCs/>
          <w:color w:val="auto"/>
          <w:sz w:val="28"/>
          <w:szCs w:val="28"/>
        </w:rPr>
        <w:t>6</w:t>
      </w:r>
      <w:r w:rsidR="00A31B98" w:rsidRPr="00B364E2">
        <w:rPr>
          <w:b/>
          <w:bCs/>
          <w:color w:val="auto"/>
          <w:sz w:val="28"/>
          <w:szCs w:val="28"/>
        </w:rPr>
        <w:t xml:space="preserve">.5 </w:t>
      </w:r>
      <w:r w:rsidR="00A31B98" w:rsidRPr="00B364E2">
        <w:rPr>
          <w:b/>
          <w:color w:val="auto"/>
          <w:sz w:val="28"/>
          <w:szCs w:val="28"/>
        </w:rPr>
        <w:t xml:space="preserve">Список использованной литературы </w:t>
      </w:r>
    </w:p>
    <w:p w:rsidR="00357950" w:rsidRPr="00B364E2" w:rsidRDefault="002D18B0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>WHO</w:t>
      </w:r>
      <w:r w:rsidR="001F6F0D" w:rsidRPr="00B364E2">
        <w:rPr>
          <w:color w:val="auto"/>
          <w:sz w:val="28"/>
          <w:szCs w:val="28"/>
          <w:lang w:val="en-US"/>
        </w:rPr>
        <w:t xml:space="preserve"> Guidelines on hepatitis B and C testing 2017. Publication date: February 2017. Languages: English. ISBN: 978-92-4-154998-1</w:t>
      </w:r>
      <w:r w:rsidR="00EC0EE6" w:rsidRPr="00B364E2">
        <w:rPr>
          <w:color w:val="auto"/>
          <w:sz w:val="28"/>
          <w:szCs w:val="28"/>
          <w:lang w:val="en-US"/>
        </w:rPr>
        <w:t>.</w:t>
      </w:r>
    </w:p>
    <w:p w:rsidR="00CC66BE" w:rsidRPr="00B364E2" w:rsidRDefault="00CC66BE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</w:rPr>
      </w:pPr>
      <w:r w:rsidRPr="00B364E2">
        <w:rPr>
          <w:color w:val="auto"/>
          <w:sz w:val="28"/>
          <w:szCs w:val="28"/>
          <w:lang w:val="en-US"/>
        </w:rPr>
        <w:t xml:space="preserve">An updated dose–response meta-analysis of coffee consumption and liver cancer risk. </w:t>
      </w:r>
      <w:proofErr w:type="spellStart"/>
      <w:r w:rsidRPr="00B364E2">
        <w:rPr>
          <w:color w:val="auto"/>
          <w:sz w:val="28"/>
          <w:szCs w:val="28"/>
          <w:lang w:val="en-US"/>
        </w:rPr>
        <w:t>Chengbo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Yu, Qing Cao, Ping Chen, </w:t>
      </w:r>
      <w:proofErr w:type="spellStart"/>
      <w:r w:rsidRPr="00B364E2">
        <w:rPr>
          <w:color w:val="auto"/>
          <w:sz w:val="28"/>
          <w:szCs w:val="28"/>
          <w:lang w:val="en-US"/>
        </w:rPr>
        <w:t>Shigui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Yang, Min Deng, </w:t>
      </w:r>
      <w:proofErr w:type="spellStart"/>
      <w:r w:rsidRPr="00B364E2">
        <w:rPr>
          <w:color w:val="auto"/>
          <w:sz w:val="28"/>
          <w:szCs w:val="28"/>
          <w:lang w:val="en-US"/>
        </w:rPr>
        <w:t>Yugang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Wang, and </w:t>
      </w:r>
      <w:proofErr w:type="spellStart"/>
      <w:r w:rsidRPr="00B364E2">
        <w:rPr>
          <w:color w:val="auto"/>
          <w:sz w:val="28"/>
          <w:szCs w:val="28"/>
          <w:lang w:val="en-US"/>
        </w:rPr>
        <w:t>Lanjuan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Lib. </w:t>
      </w:r>
      <w:r w:rsidR="00B062CD" w:rsidRPr="00B364E2">
        <w:rPr>
          <w:color w:val="auto"/>
          <w:sz w:val="28"/>
          <w:szCs w:val="28"/>
        </w:rPr>
        <w:t xml:space="preserve">SCIENTIFIC. </w:t>
      </w:r>
      <w:r w:rsidR="002D18B0" w:rsidRPr="00B364E2">
        <w:rPr>
          <w:color w:val="auto"/>
          <w:sz w:val="28"/>
          <w:szCs w:val="28"/>
          <w:lang w:val="en-US"/>
        </w:rPr>
        <w:t xml:space="preserve">2017. </w:t>
      </w:r>
      <w:proofErr w:type="spellStart"/>
      <w:r w:rsidR="00B062CD" w:rsidRPr="00B364E2">
        <w:rPr>
          <w:color w:val="auto"/>
          <w:sz w:val="28"/>
          <w:szCs w:val="28"/>
        </w:rPr>
        <w:t>RepoRts</w:t>
      </w:r>
      <w:proofErr w:type="spellEnd"/>
      <w:r w:rsidR="00B062CD" w:rsidRPr="00B364E2">
        <w:rPr>
          <w:color w:val="auto"/>
          <w:sz w:val="28"/>
          <w:szCs w:val="28"/>
        </w:rPr>
        <w:t>. | 6:37488 | DOI: 10.1038/srep37488.</w:t>
      </w:r>
    </w:p>
    <w:p w:rsidR="00CC66BE" w:rsidRPr="00B364E2" w:rsidRDefault="00CC66BE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Molecular Bases Underlying the </w:t>
      </w:r>
      <w:proofErr w:type="spellStart"/>
      <w:r w:rsidRPr="00B364E2">
        <w:rPr>
          <w:color w:val="auto"/>
          <w:sz w:val="28"/>
          <w:szCs w:val="28"/>
          <w:lang w:val="en-US"/>
        </w:rPr>
        <w:t>Hepatoprotective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Effects of Coffee. Federico </w:t>
      </w:r>
      <w:proofErr w:type="spellStart"/>
      <w:r w:rsidRPr="00B364E2">
        <w:rPr>
          <w:color w:val="auto"/>
          <w:sz w:val="28"/>
          <w:szCs w:val="28"/>
          <w:lang w:val="en-US"/>
        </w:rPr>
        <w:t>Salomone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, Fabio </w:t>
      </w:r>
      <w:proofErr w:type="spellStart"/>
      <w:r w:rsidRPr="00B364E2">
        <w:rPr>
          <w:color w:val="auto"/>
          <w:sz w:val="28"/>
          <w:szCs w:val="28"/>
          <w:lang w:val="en-US"/>
        </w:rPr>
        <w:t>Galvano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and Giovanni Li </w:t>
      </w:r>
      <w:proofErr w:type="spellStart"/>
      <w:r w:rsidRPr="00B364E2">
        <w:rPr>
          <w:color w:val="auto"/>
          <w:sz w:val="28"/>
          <w:szCs w:val="28"/>
          <w:lang w:val="en-US"/>
        </w:rPr>
        <w:t>Volti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. </w:t>
      </w:r>
      <w:r w:rsidR="00D81099" w:rsidRPr="00B364E2">
        <w:rPr>
          <w:color w:val="auto"/>
          <w:sz w:val="28"/>
          <w:szCs w:val="28"/>
          <w:lang w:val="en-US"/>
        </w:rPr>
        <w:t>Nutrients 2017, 9, 85; doi</w:t>
      </w:r>
      <w:proofErr w:type="gramStart"/>
      <w:r w:rsidR="00D81099" w:rsidRPr="00B364E2">
        <w:rPr>
          <w:color w:val="auto"/>
          <w:sz w:val="28"/>
          <w:szCs w:val="28"/>
          <w:lang w:val="en-US"/>
        </w:rPr>
        <w:t>:10.3390</w:t>
      </w:r>
      <w:proofErr w:type="gramEnd"/>
      <w:r w:rsidR="00D81099" w:rsidRPr="00B364E2">
        <w:rPr>
          <w:color w:val="auto"/>
          <w:sz w:val="28"/>
          <w:szCs w:val="28"/>
          <w:lang w:val="en-US"/>
        </w:rPr>
        <w:t xml:space="preserve">/nu9010085. </w:t>
      </w:r>
    </w:p>
    <w:p w:rsidR="00CC66BE" w:rsidRPr="00B364E2" w:rsidRDefault="00B60314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Coffee Intake Is Associated with a Lower Liver Stiffness in Patients with Non-Alcoholic Fatty Liver Disease, Hepatitis C, and Hepatitis B. Hodge A, Lim S, </w:t>
      </w:r>
      <w:proofErr w:type="spellStart"/>
      <w:r w:rsidRPr="00B364E2">
        <w:rPr>
          <w:color w:val="auto"/>
          <w:sz w:val="28"/>
          <w:szCs w:val="28"/>
          <w:lang w:val="en-US"/>
        </w:rPr>
        <w:t>Goh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E, Wong O, Marsh P, Knight V, Sievert W de </w:t>
      </w:r>
      <w:proofErr w:type="spellStart"/>
      <w:r w:rsidRPr="00B364E2">
        <w:rPr>
          <w:color w:val="auto"/>
          <w:sz w:val="28"/>
          <w:szCs w:val="28"/>
          <w:lang w:val="en-US"/>
        </w:rPr>
        <w:t>Courten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B. </w:t>
      </w:r>
      <w:r w:rsidR="00357950" w:rsidRPr="00B364E2">
        <w:rPr>
          <w:color w:val="auto"/>
          <w:sz w:val="28"/>
          <w:szCs w:val="28"/>
          <w:lang w:val="en-US"/>
        </w:rPr>
        <w:t xml:space="preserve">Nutrients 2017, 9, 56; doi:10.3390/nu9010056. </w:t>
      </w:r>
    </w:p>
    <w:p w:rsidR="007F42DF" w:rsidRPr="00B364E2" w:rsidRDefault="007F42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WHO Guidelines for the screening care and treatment of persons with chronic hepatitis C infection. Updated version, April 2016. WHO publication. </w:t>
      </w:r>
      <w:hyperlink r:id="rId15" w:history="1">
        <w:r w:rsidRPr="00B364E2">
          <w:rPr>
            <w:color w:val="auto"/>
            <w:sz w:val="28"/>
            <w:szCs w:val="28"/>
            <w:lang w:val="en-US"/>
          </w:rPr>
          <w:t>http://apps.who.int/iris/bitstream/10665/205035/1/9789241549615_eng.pdf?ua=1</w:t>
        </w:r>
      </w:hyperlink>
      <w:r w:rsidR="009D6D9E" w:rsidRPr="00B80D3F">
        <w:rPr>
          <w:color w:val="auto"/>
          <w:sz w:val="28"/>
          <w:szCs w:val="28"/>
          <w:lang w:val="en-US"/>
        </w:rPr>
        <w:t>.</w:t>
      </w:r>
    </w:p>
    <w:p w:rsidR="006437F4" w:rsidRPr="00B364E2" w:rsidRDefault="007F42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>EASL Recommendations on Treatment of Hepatitis C 2016. European Association for the Study of the Liver</w:t>
      </w:r>
      <w:r w:rsidR="006437F4" w:rsidRPr="00B364E2">
        <w:rPr>
          <w:color w:val="auto"/>
          <w:sz w:val="28"/>
          <w:szCs w:val="28"/>
          <w:lang w:val="en-US"/>
        </w:rPr>
        <w:t>.</w:t>
      </w:r>
    </w:p>
    <w:p w:rsidR="006437F4" w:rsidRPr="00B364E2" w:rsidRDefault="006437F4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>Recommendations for Testing, Managing, and Treating Hepatitis C. The Infectious Diseases Society of America (IDSA) and American Association for the Study of Liver Diseases (AASLD)</w:t>
      </w:r>
      <w:r w:rsidR="002D18B0" w:rsidRPr="00B364E2">
        <w:rPr>
          <w:color w:val="auto"/>
          <w:sz w:val="28"/>
          <w:szCs w:val="28"/>
          <w:lang w:val="en-US"/>
        </w:rPr>
        <w:t>, 2016</w:t>
      </w:r>
      <w:r w:rsidRPr="00B364E2">
        <w:rPr>
          <w:color w:val="auto"/>
          <w:sz w:val="28"/>
          <w:szCs w:val="28"/>
          <w:lang w:val="en-US"/>
        </w:rPr>
        <w:t xml:space="preserve">. </w:t>
      </w:r>
      <w:hyperlink r:id="rId16" w:history="1">
        <w:r w:rsidRPr="00B364E2">
          <w:rPr>
            <w:color w:val="auto"/>
            <w:sz w:val="28"/>
            <w:szCs w:val="28"/>
            <w:lang w:val="en-US"/>
          </w:rPr>
          <w:t>http://live-hcv-guidance-new.gotpantheon.com</w:t>
        </w:r>
      </w:hyperlink>
      <w:r w:rsidR="00387F95">
        <w:rPr>
          <w:color w:val="auto"/>
          <w:sz w:val="28"/>
          <w:szCs w:val="28"/>
        </w:rPr>
        <w:t>/</w:t>
      </w:r>
      <w:r w:rsidR="009D6D9E">
        <w:rPr>
          <w:color w:val="auto"/>
          <w:sz w:val="28"/>
          <w:szCs w:val="28"/>
        </w:rPr>
        <w:t>.</w:t>
      </w:r>
    </w:p>
    <w:p w:rsidR="007F42DF" w:rsidRPr="00B364E2" w:rsidRDefault="007F42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EASL Recommendations on Treatment of Hepatitis C 2015. Journal of </w:t>
      </w:r>
      <w:proofErr w:type="spellStart"/>
      <w:r w:rsidRPr="00B364E2">
        <w:rPr>
          <w:color w:val="auto"/>
          <w:sz w:val="28"/>
          <w:szCs w:val="28"/>
          <w:lang w:val="en-US"/>
        </w:rPr>
        <w:t>Hepatology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2015; http://www.easl.eu/medias/cpg/HEPC-2015/Full-report.pdf</w:t>
      </w:r>
      <w:r w:rsidR="009D6D9E" w:rsidRPr="009D6D9E">
        <w:rPr>
          <w:color w:val="auto"/>
          <w:sz w:val="28"/>
          <w:szCs w:val="28"/>
          <w:lang w:val="en-US"/>
        </w:rPr>
        <w:t>.</w:t>
      </w:r>
    </w:p>
    <w:p w:rsidR="00C73EDF" w:rsidRPr="00B364E2" w:rsidRDefault="001B1DF9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Oral Direct-Acting Agent Therapy for Hepatitis C Virus Infection: A Systematic Review. </w:t>
      </w:r>
      <w:proofErr w:type="spellStart"/>
      <w:r w:rsidRPr="00B364E2">
        <w:rPr>
          <w:color w:val="auto"/>
          <w:sz w:val="28"/>
          <w:szCs w:val="28"/>
          <w:lang w:val="en-US"/>
        </w:rPr>
        <w:t>Oluwaseun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B364E2">
        <w:rPr>
          <w:color w:val="auto"/>
          <w:sz w:val="28"/>
          <w:szCs w:val="28"/>
          <w:lang w:val="en-US"/>
        </w:rPr>
        <w:t>Falade-Nwulia</w:t>
      </w:r>
      <w:proofErr w:type="spellEnd"/>
      <w:r w:rsidRPr="00B364E2">
        <w:rPr>
          <w:color w:val="auto"/>
          <w:sz w:val="28"/>
          <w:szCs w:val="28"/>
          <w:lang w:val="en-US"/>
        </w:rPr>
        <w:t>, MBBS, MPH (*); Catalina Suarez-</w:t>
      </w:r>
      <w:proofErr w:type="spellStart"/>
      <w:r w:rsidRPr="00B364E2">
        <w:rPr>
          <w:color w:val="auto"/>
          <w:sz w:val="28"/>
          <w:szCs w:val="28"/>
          <w:lang w:val="en-US"/>
        </w:rPr>
        <w:t>Cuervo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, MD (*); David R. Nelson, MD; Michael W. Fried, MD; Jodi B. Segal, MD, MPH; Mark S. </w:t>
      </w:r>
      <w:proofErr w:type="spellStart"/>
      <w:r w:rsidRPr="00B364E2">
        <w:rPr>
          <w:color w:val="auto"/>
          <w:sz w:val="28"/>
          <w:szCs w:val="28"/>
          <w:lang w:val="en-US"/>
        </w:rPr>
        <w:t>Sulkowski</w:t>
      </w:r>
      <w:proofErr w:type="spellEnd"/>
      <w:r w:rsidRPr="00B364E2">
        <w:rPr>
          <w:color w:val="auto"/>
          <w:sz w:val="28"/>
          <w:szCs w:val="28"/>
          <w:lang w:val="en-US"/>
        </w:rPr>
        <w:t>, MD. American College of Physicians 1, 2017. http://annals.org/pdfaccess.ashx?url=/data/journals/aim/0/ on 03/30/2017</w:t>
      </w:r>
      <w:r w:rsidR="00357950" w:rsidRPr="00B364E2">
        <w:rPr>
          <w:color w:val="auto"/>
          <w:sz w:val="28"/>
          <w:szCs w:val="28"/>
          <w:lang w:val="en-US"/>
        </w:rPr>
        <w:t xml:space="preserve">. </w:t>
      </w:r>
    </w:p>
    <w:p w:rsidR="00C76909" w:rsidRPr="009D6D9E" w:rsidRDefault="00C73E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>Novel emerging treatments for hepatitis C infection: a fast-moving pipeline</w:t>
      </w:r>
      <w:r w:rsidR="009D6D9E" w:rsidRPr="009D6D9E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9D6D9E">
        <w:rPr>
          <w:color w:val="auto"/>
          <w:sz w:val="28"/>
          <w:szCs w:val="28"/>
          <w:lang w:val="en-US"/>
        </w:rPr>
        <w:t>Ara</w:t>
      </w:r>
      <w:proofErr w:type="spellEnd"/>
      <w:r w:rsidRPr="009D6D9E">
        <w:rPr>
          <w:color w:val="auto"/>
          <w:sz w:val="28"/>
          <w:szCs w:val="28"/>
          <w:lang w:val="en-US"/>
        </w:rPr>
        <w:t xml:space="preserve"> A. </w:t>
      </w:r>
      <w:proofErr w:type="spellStart"/>
      <w:r w:rsidRPr="009D6D9E">
        <w:rPr>
          <w:color w:val="auto"/>
          <w:sz w:val="28"/>
          <w:szCs w:val="28"/>
          <w:lang w:val="en-US"/>
        </w:rPr>
        <w:t>Kardashian</w:t>
      </w:r>
      <w:proofErr w:type="spellEnd"/>
      <w:r w:rsidRPr="009D6D9E">
        <w:rPr>
          <w:color w:val="auto"/>
          <w:sz w:val="28"/>
          <w:szCs w:val="28"/>
          <w:lang w:val="en-US"/>
        </w:rPr>
        <w:t xml:space="preserve">, Paul J. </w:t>
      </w:r>
      <w:proofErr w:type="spellStart"/>
      <w:r w:rsidRPr="009D6D9E">
        <w:rPr>
          <w:color w:val="auto"/>
          <w:sz w:val="28"/>
          <w:szCs w:val="28"/>
          <w:lang w:val="en-US"/>
        </w:rPr>
        <w:t>Pockros</w:t>
      </w:r>
      <w:proofErr w:type="spellEnd"/>
      <w:r w:rsidRPr="009D6D9E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9D6D9E">
        <w:rPr>
          <w:color w:val="auto"/>
          <w:sz w:val="28"/>
          <w:szCs w:val="28"/>
          <w:lang w:val="en-US"/>
        </w:rPr>
        <w:t>Ther</w:t>
      </w:r>
      <w:proofErr w:type="spellEnd"/>
      <w:r w:rsidRPr="009D6D9E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9D6D9E">
        <w:rPr>
          <w:color w:val="auto"/>
          <w:sz w:val="28"/>
          <w:szCs w:val="28"/>
          <w:lang w:val="en-US"/>
        </w:rPr>
        <w:t>Adv</w:t>
      </w:r>
      <w:proofErr w:type="spellEnd"/>
      <w:r w:rsidRPr="009D6D9E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9D6D9E">
        <w:rPr>
          <w:color w:val="auto"/>
          <w:sz w:val="28"/>
          <w:szCs w:val="28"/>
          <w:lang w:val="en-US"/>
        </w:rPr>
        <w:t>Gastroenterol</w:t>
      </w:r>
      <w:proofErr w:type="spellEnd"/>
      <w:r w:rsidRPr="009D6D9E">
        <w:rPr>
          <w:color w:val="auto"/>
          <w:sz w:val="28"/>
          <w:szCs w:val="28"/>
          <w:lang w:val="en-US"/>
        </w:rPr>
        <w:t>, 2017, Vol. 10(2) 77 –282. DOI: 10.1177/1756283X16683875</w:t>
      </w:r>
      <w:r w:rsidR="009D6D9E">
        <w:rPr>
          <w:color w:val="auto"/>
          <w:sz w:val="28"/>
          <w:szCs w:val="28"/>
        </w:rPr>
        <w:t>.</w:t>
      </w:r>
    </w:p>
    <w:p w:rsidR="007F42DF" w:rsidRPr="009D6D9E" w:rsidRDefault="007F42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AASLD-IDSA Recommendations for Testing, Managing, and Treating Hepatitis C 2014.  </w:t>
      </w:r>
      <w:r w:rsidRPr="009D6D9E">
        <w:rPr>
          <w:color w:val="auto"/>
          <w:sz w:val="28"/>
          <w:szCs w:val="28"/>
          <w:lang w:val="en-US"/>
        </w:rPr>
        <w:t>http://www.hcvguidelines.org/fullreport</w:t>
      </w:r>
      <w:r w:rsidR="009F0F0F" w:rsidRPr="009D6D9E">
        <w:rPr>
          <w:color w:val="auto"/>
          <w:sz w:val="28"/>
          <w:szCs w:val="28"/>
          <w:lang w:val="en-US"/>
        </w:rPr>
        <w:t>.</w:t>
      </w:r>
    </w:p>
    <w:p w:rsidR="007F42DF" w:rsidRPr="00B364E2" w:rsidRDefault="007F42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AASLD-IDSA An update to the Recommendations for Testing, Managing, and Treating Hepatitis C </w:t>
      </w:r>
      <w:proofErr w:type="gramStart"/>
      <w:r w:rsidRPr="00B364E2">
        <w:rPr>
          <w:color w:val="auto"/>
          <w:sz w:val="28"/>
          <w:szCs w:val="28"/>
          <w:lang w:val="en-US"/>
        </w:rPr>
        <w:t>2014  http</w:t>
      </w:r>
      <w:proofErr w:type="gramEnd"/>
      <w:r w:rsidRPr="00B364E2">
        <w:rPr>
          <w:color w:val="auto"/>
          <w:sz w:val="28"/>
          <w:szCs w:val="28"/>
          <w:lang w:val="en-US"/>
        </w:rPr>
        <w:t>://www.hcvguidelines.org/full-report-view</w:t>
      </w:r>
      <w:r w:rsidR="009F0F0F" w:rsidRPr="00B364E2">
        <w:rPr>
          <w:color w:val="auto"/>
          <w:sz w:val="28"/>
          <w:szCs w:val="28"/>
          <w:lang w:val="en-US"/>
        </w:rPr>
        <w:t>.</w:t>
      </w:r>
    </w:p>
    <w:p w:rsidR="00741228" w:rsidRPr="00B364E2" w:rsidRDefault="00741228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</w:rPr>
      </w:pPr>
      <w:r w:rsidRPr="00B364E2">
        <w:rPr>
          <w:color w:val="auto"/>
          <w:sz w:val="28"/>
          <w:szCs w:val="28"/>
          <w:lang w:val="en-US"/>
        </w:rPr>
        <w:t xml:space="preserve">Hepatitis C in England 2017 report. Working to eliminate hepatitis C as a major public health threat. </w:t>
      </w:r>
      <w:proofErr w:type="spellStart"/>
      <w:r w:rsidRPr="00B364E2">
        <w:rPr>
          <w:color w:val="auto"/>
          <w:sz w:val="28"/>
          <w:szCs w:val="28"/>
        </w:rPr>
        <w:t>Editor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proofErr w:type="spellStart"/>
      <w:r w:rsidRPr="00B364E2">
        <w:rPr>
          <w:color w:val="auto"/>
          <w:sz w:val="28"/>
          <w:szCs w:val="28"/>
        </w:rPr>
        <w:t>Dr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proofErr w:type="spellStart"/>
      <w:r w:rsidRPr="00B364E2">
        <w:rPr>
          <w:color w:val="auto"/>
          <w:sz w:val="28"/>
          <w:szCs w:val="28"/>
        </w:rPr>
        <w:t>Helen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proofErr w:type="spellStart"/>
      <w:r w:rsidRPr="00B364E2">
        <w:rPr>
          <w:color w:val="auto"/>
          <w:sz w:val="28"/>
          <w:szCs w:val="28"/>
        </w:rPr>
        <w:t>Harris</w:t>
      </w:r>
      <w:proofErr w:type="spellEnd"/>
      <w:r w:rsidRPr="00B364E2">
        <w:rPr>
          <w:color w:val="auto"/>
          <w:sz w:val="28"/>
          <w:szCs w:val="28"/>
        </w:rPr>
        <w:t xml:space="preserve">, </w:t>
      </w:r>
      <w:proofErr w:type="spellStart"/>
      <w:r w:rsidRPr="00B364E2">
        <w:rPr>
          <w:color w:val="auto"/>
          <w:sz w:val="28"/>
          <w:szCs w:val="28"/>
        </w:rPr>
        <w:t>Public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proofErr w:type="spellStart"/>
      <w:r w:rsidRPr="00B364E2">
        <w:rPr>
          <w:color w:val="auto"/>
          <w:sz w:val="28"/>
          <w:szCs w:val="28"/>
        </w:rPr>
        <w:t>Health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proofErr w:type="spellStart"/>
      <w:r w:rsidRPr="00B364E2">
        <w:rPr>
          <w:color w:val="auto"/>
          <w:sz w:val="28"/>
          <w:szCs w:val="28"/>
        </w:rPr>
        <w:t>England</w:t>
      </w:r>
      <w:proofErr w:type="spellEnd"/>
      <w:r w:rsidR="009F0F0F" w:rsidRPr="00B364E2">
        <w:rPr>
          <w:color w:val="auto"/>
          <w:sz w:val="28"/>
          <w:szCs w:val="28"/>
        </w:rPr>
        <w:t xml:space="preserve">. </w:t>
      </w:r>
      <w:r w:rsidR="007F42DF" w:rsidRPr="00B364E2">
        <w:rPr>
          <w:color w:val="auto"/>
          <w:sz w:val="28"/>
          <w:szCs w:val="28"/>
        </w:rPr>
        <w:tab/>
      </w:r>
    </w:p>
    <w:p w:rsidR="00741228" w:rsidRPr="00387F95" w:rsidRDefault="00741228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lastRenderedPageBreak/>
        <w:t>Combating hepatitis B and C to reach elimination by 2030</w:t>
      </w:r>
      <w:r w:rsidR="00AF712A" w:rsidRPr="00B364E2">
        <w:rPr>
          <w:color w:val="auto"/>
          <w:sz w:val="28"/>
          <w:szCs w:val="28"/>
          <w:lang w:val="en-US"/>
        </w:rPr>
        <w:t xml:space="preserve">. </w:t>
      </w:r>
      <w:r w:rsidR="00387F95">
        <w:rPr>
          <w:color w:val="auto"/>
          <w:sz w:val="28"/>
          <w:szCs w:val="28"/>
          <w:lang w:val="en-US"/>
        </w:rPr>
        <w:t xml:space="preserve">WHO publications, </w:t>
      </w:r>
      <w:r w:rsidRPr="00387F95">
        <w:rPr>
          <w:color w:val="auto"/>
          <w:sz w:val="28"/>
          <w:szCs w:val="28"/>
          <w:lang w:val="en-US"/>
        </w:rPr>
        <w:t>M</w:t>
      </w:r>
      <w:r w:rsidR="00AF712A" w:rsidRPr="00387F95">
        <w:rPr>
          <w:color w:val="auto"/>
          <w:sz w:val="28"/>
          <w:szCs w:val="28"/>
          <w:lang w:val="en-US"/>
        </w:rPr>
        <w:t>ay</w:t>
      </w:r>
      <w:r w:rsidRPr="00387F95">
        <w:rPr>
          <w:color w:val="auto"/>
          <w:sz w:val="28"/>
          <w:szCs w:val="28"/>
          <w:lang w:val="en-US"/>
        </w:rPr>
        <w:t xml:space="preserve"> 2016</w:t>
      </w:r>
      <w:r w:rsidR="00387F95">
        <w:rPr>
          <w:color w:val="auto"/>
          <w:sz w:val="28"/>
          <w:szCs w:val="28"/>
          <w:lang w:val="en-US"/>
        </w:rPr>
        <w:t xml:space="preserve">: </w:t>
      </w:r>
      <w:r w:rsidR="00387F95" w:rsidRPr="00387F95">
        <w:rPr>
          <w:color w:val="auto"/>
          <w:sz w:val="28"/>
          <w:szCs w:val="28"/>
          <w:lang w:val="en-US"/>
        </w:rPr>
        <w:t>http://www.who.int/hepatitis/publications/hep-elimination-by-2030-brief/en/</w:t>
      </w:r>
      <w:r w:rsidR="00387F95">
        <w:rPr>
          <w:color w:val="auto"/>
          <w:sz w:val="28"/>
          <w:szCs w:val="28"/>
          <w:lang w:val="en-US"/>
        </w:rPr>
        <w:t>.</w:t>
      </w:r>
    </w:p>
    <w:p w:rsidR="007F42DF" w:rsidRPr="00B364E2" w:rsidRDefault="007F42D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UK consensus guidelines for the use of the protease inhibitors </w:t>
      </w:r>
      <w:proofErr w:type="spellStart"/>
      <w:r w:rsidRPr="00B364E2">
        <w:rPr>
          <w:color w:val="auto"/>
          <w:sz w:val="28"/>
          <w:szCs w:val="28"/>
          <w:lang w:val="en-US"/>
        </w:rPr>
        <w:t>boceprevir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and </w:t>
      </w:r>
      <w:proofErr w:type="spellStart"/>
      <w:r w:rsidRPr="00B364E2">
        <w:rPr>
          <w:color w:val="auto"/>
          <w:sz w:val="28"/>
          <w:szCs w:val="28"/>
          <w:lang w:val="en-US"/>
        </w:rPr>
        <w:t>telaprevir</w:t>
      </w:r>
      <w:proofErr w:type="spellEnd"/>
      <w:r w:rsidRPr="00B364E2">
        <w:rPr>
          <w:color w:val="auto"/>
          <w:sz w:val="28"/>
          <w:szCs w:val="28"/>
          <w:lang w:val="en-US"/>
        </w:rPr>
        <w:t xml:space="preserve"> in genotype 1 chronic hepatitis C infected patients. Alimentary Pharmacology and Therapeutics 2012</w:t>
      </w:r>
      <w:proofErr w:type="gramStart"/>
      <w:r w:rsidRPr="00B364E2">
        <w:rPr>
          <w:color w:val="auto"/>
          <w:sz w:val="28"/>
          <w:szCs w:val="28"/>
          <w:lang w:val="en-US"/>
        </w:rPr>
        <w:t>;35</w:t>
      </w:r>
      <w:proofErr w:type="gramEnd"/>
      <w:r w:rsidRPr="00B364E2">
        <w:rPr>
          <w:color w:val="auto"/>
          <w:sz w:val="28"/>
          <w:szCs w:val="28"/>
          <w:lang w:val="en-US"/>
        </w:rPr>
        <w:t>(6):647-62</w:t>
      </w:r>
      <w:r w:rsidR="009F0F0F" w:rsidRPr="00B364E2">
        <w:rPr>
          <w:color w:val="auto"/>
          <w:sz w:val="28"/>
          <w:szCs w:val="28"/>
          <w:lang w:val="en-US"/>
        </w:rPr>
        <w:t xml:space="preserve">. </w:t>
      </w:r>
    </w:p>
    <w:p w:rsidR="00811648" w:rsidRPr="00811648" w:rsidRDefault="009F0F0F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B364E2">
        <w:rPr>
          <w:color w:val="auto"/>
          <w:sz w:val="28"/>
          <w:szCs w:val="28"/>
          <w:lang w:val="en-US"/>
        </w:rPr>
        <w:t xml:space="preserve">Chronic Hepatitis C Virus (HCV) Infection: Treatment Considerations from the Department of Veterans Affairs National Hepatitis C. Resource Center Program and the HIV, Hepatitis, and Related Conditions Program in the Office of Specialty. </w:t>
      </w:r>
      <w:proofErr w:type="spellStart"/>
      <w:r w:rsidRPr="00B364E2">
        <w:rPr>
          <w:color w:val="auto"/>
          <w:sz w:val="28"/>
          <w:szCs w:val="28"/>
        </w:rPr>
        <w:t>Care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proofErr w:type="spellStart"/>
      <w:r w:rsidRPr="00B364E2">
        <w:rPr>
          <w:color w:val="auto"/>
          <w:sz w:val="28"/>
          <w:szCs w:val="28"/>
        </w:rPr>
        <w:t>Services</w:t>
      </w:r>
      <w:proofErr w:type="spellEnd"/>
      <w:r w:rsidRPr="00B364E2">
        <w:rPr>
          <w:color w:val="auto"/>
          <w:sz w:val="28"/>
          <w:szCs w:val="28"/>
        </w:rPr>
        <w:t xml:space="preserve"> </w:t>
      </w:r>
      <w:r w:rsidRPr="00811648">
        <w:rPr>
          <w:color w:val="auto"/>
          <w:sz w:val="28"/>
          <w:szCs w:val="28"/>
          <w:lang w:val="en-US"/>
        </w:rPr>
        <w:t>Updated: March 8, 2017</w:t>
      </w:r>
    </w:p>
    <w:p w:rsidR="00AF712A" w:rsidRPr="00811648" w:rsidRDefault="00811648" w:rsidP="00B65009">
      <w:pPr>
        <w:pStyle w:val="Default"/>
        <w:numPr>
          <w:ilvl w:val="0"/>
          <w:numId w:val="18"/>
        </w:numPr>
        <w:tabs>
          <w:tab w:val="left" w:pos="567"/>
        </w:tabs>
        <w:spacing w:after="40"/>
        <w:ind w:left="0" w:firstLine="0"/>
        <w:jc w:val="both"/>
        <w:rPr>
          <w:color w:val="auto"/>
          <w:sz w:val="28"/>
          <w:szCs w:val="28"/>
          <w:lang w:val="en-US"/>
        </w:rPr>
      </w:pPr>
      <w:r w:rsidRPr="00811648">
        <w:rPr>
          <w:color w:val="auto"/>
          <w:sz w:val="28"/>
          <w:szCs w:val="28"/>
          <w:lang w:val="en-US"/>
        </w:rPr>
        <w:t>EASL-ALEH Clinical Practice Guidelines: Non-invasive tests for evaluation of liver</w:t>
      </w:r>
      <w:r w:rsidRPr="00811648">
        <w:rPr>
          <w:color w:val="auto"/>
          <w:sz w:val="28"/>
          <w:szCs w:val="28"/>
          <w:lang w:val="en-US"/>
        </w:rPr>
        <w:br/>
        <w:t xml:space="preserve">disease severity and prognosis, Journal of </w:t>
      </w:r>
      <w:proofErr w:type="spellStart"/>
      <w:r w:rsidRPr="00811648">
        <w:rPr>
          <w:color w:val="auto"/>
          <w:sz w:val="28"/>
          <w:szCs w:val="28"/>
          <w:lang w:val="en-US"/>
        </w:rPr>
        <w:t>Hepatology</w:t>
      </w:r>
      <w:proofErr w:type="spellEnd"/>
      <w:r w:rsidRPr="00811648">
        <w:rPr>
          <w:color w:val="auto"/>
          <w:sz w:val="28"/>
          <w:szCs w:val="28"/>
          <w:lang w:val="en-US"/>
        </w:rPr>
        <w:t xml:space="preserve"> 2015 vol. 63 j</w:t>
      </w:r>
      <w:r w:rsidRPr="00811648">
        <w:rPr>
          <w:color w:val="auto"/>
          <w:sz w:val="28"/>
          <w:szCs w:val="28"/>
          <w:lang w:val="en-US"/>
        </w:rPr>
        <w:br/>
        <w:t>237–264</w:t>
      </w:r>
      <w:r w:rsidR="009F0F0F" w:rsidRPr="00811648">
        <w:rPr>
          <w:color w:val="auto"/>
          <w:sz w:val="28"/>
          <w:szCs w:val="28"/>
          <w:lang w:val="en-US"/>
        </w:rPr>
        <w:t xml:space="preserve">. </w:t>
      </w:r>
    </w:p>
    <w:p w:rsidR="007F42DF" w:rsidRPr="00811648" w:rsidRDefault="007F42DF" w:rsidP="000C65AC">
      <w:pPr>
        <w:pStyle w:val="Default"/>
        <w:spacing w:after="40"/>
        <w:ind w:left="-360" w:firstLine="708"/>
        <w:jc w:val="both"/>
        <w:rPr>
          <w:color w:val="auto"/>
          <w:sz w:val="28"/>
          <w:szCs w:val="28"/>
          <w:lang w:val="en-US"/>
        </w:rPr>
      </w:pPr>
    </w:p>
    <w:sectPr w:rsidR="007F42DF" w:rsidRPr="00811648" w:rsidSect="0059668E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9F" w:rsidRDefault="00FE5D9F" w:rsidP="00F219F7">
      <w:pPr>
        <w:spacing w:after="0" w:line="240" w:lineRule="auto"/>
      </w:pPr>
      <w:r>
        <w:separator/>
      </w:r>
    </w:p>
  </w:endnote>
  <w:endnote w:type="continuationSeparator" w:id="0">
    <w:p w:rsidR="00FE5D9F" w:rsidRDefault="00FE5D9F" w:rsidP="00F2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AGaramond-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28429"/>
      <w:docPartObj>
        <w:docPartGallery w:val="Page Numbers (Bottom of Page)"/>
        <w:docPartUnique/>
      </w:docPartObj>
    </w:sdtPr>
    <w:sdtEndPr/>
    <w:sdtContent>
      <w:p w:rsidR="00165F07" w:rsidRDefault="00165F0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F0D" w:rsidRPr="00814F0D">
          <w:rPr>
            <w:noProof/>
            <w:lang w:val="tr-TR"/>
          </w:rPr>
          <w:t>1</w:t>
        </w:r>
        <w:r>
          <w:fldChar w:fldCharType="end"/>
        </w:r>
      </w:p>
    </w:sdtContent>
  </w:sdt>
  <w:p w:rsidR="00165F07" w:rsidRDefault="00165F0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9F" w:rsidRDefault="00FE5D9F" w:rsidP="00F219F7">
      <w:pPr>
        <w:spacing w:after="0" w:line="240" w:lineRule="auto"/>
      </w:pPr>
      <w:r>
        <w:separator/>
      </w:r>
    </w:p>
  </w:footnote>
  <w:footnote w:type="continuationSeparator" w:id="0">
    <w:p w:rsidR="00FE5D9F" w:rsidRDefault="00FE5D9F" w:rsidP="00F21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3BD9"/>
    <w:multiLevelType w:val="hybridMultilevel"/>
    <w:tmpl w:val="506E0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6060A"/>
    <w:multiLevelType w:val="hybridMultilevel"/>
    <w:tmpl w:val="D2F80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47CC9"/>
    <w:multiLevelType w:val="hybridMultilevel"/>
    <w:tmpl w:val="1B141C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8252D"/>
    <w:multiLevelType w:val="hybridMultilevel"/>
    <w:tmpl w:val="937C98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20783"/>
    <w:multiLevelType w:val="hybridMultilevel"/>
    <w:tmpl w:val="AAF4F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FC1CDE"/>
    <w:multiLevelType w:val="hybridMultilevel"/>
    <w:tmpl w:val="3146D08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E794B"/>
    <w:multiLevelType w:val="hybridMultilevel"/>
    <w:tmpl w:val="F65CC9B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61F2D55"/>
    <w:multiLevelType w:val="hybridMultilevel"/>
    <w:tmpl w:val="3362A1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95501F"/>
    <w:multiLevelType w:val="hybridMultilevel"/>
    <w:tmpl w:val="137868E6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71757"/>
    <w:multiLevelType w:val="hybridMultilevel"/>
    <w:tmpl w:val="539886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E13175"/>
    <w:multiLevelType w:val="hybridMultilevel"/>
    <w:tmpl w:val="41AA7CB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DD83925"/>
    <w:multiLevelType w:val="hybridMultilevel"/>
    <w:tmpl w:val="0148650E"/>
    <w:lvl w:ilvl="0" w:tplc="24649D1E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2CE22FCE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5ACEE8E0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8D940A60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568A5932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3E327742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A198F0EC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44141AB4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E22046A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>
    <w:nsid w:val="3DDA2424"/>
    <w:multiLevelType w:val="hybridMultilevel"/>
    <w:tmpl w:val="7DF6EE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36627A"/>
    <w:multiLevelType w:val="hybridMultilevel"/>
    <w:tmpl w:val="F59ACD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5967D4"/>
    <w:multiLevelType w:val="hybridMultilevel"/>
    <w:tmpl w:val="FA288A6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5A70D8"/>
    <w:multiLevelType w:val="hybridMultilevel"/>
    <w:tmpl w:val="C538AE70"/>
    <w:lvl w:ilvl="0" w:tplc="1EA640EA">
      <w:start w:val="18"/>
      <w:numFmt w:val="decimal"/>
      <w:lvlText w:val="%1."/>
      <w:lvlJc w:val="left"/>
      <w:pPr>
        <w:ind w:left="1161" w:hanging="375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B134001"/>
    <w:multiLevelType w:val="hybridMultilevel"/>
    <w:tmpl w:val="5FF83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9692B"/>
    <w:multiLevelType w:val="hybridMultilevel"/>
    <w:tmpl w:val="A9FE14C6"/>
    <w:lvl w:ilvl="0" w:tplc="77D235BA">
      <w:start w:val="1"/>
      <w:numFmt w:val="bullet"/>
      <w:lvlText w:val="•"/>
      <w:lvlJc w:val="left"/>
      <w:pPr>
        <w:tabs>
          <w:tab w:val="num" w:pos="-86"/>
        </w:tabs>
        <w:ind w:left="-86" w:hanging="360"/>
      </w:pPr>
      <w:rPr>
        <w:rFonts w:ascii="Arial" w:hAnsi="Arial" w:hint="default"/>
      </w:rPr>
    </w:lvl>
    <w:lvl w:ilvl="1" w:tplc="B2C6E94A" w:tentative="1">
      <w:start w:val="1"/>
      <w:numFmt w:val="bullet"/>
      <w:lvlText w:val="•"/>
      <w:lvlJc w:val="left"/>
      <w:pPr>
        <w:tabs>
          <w:tab w:val="num" w:pos="634"/>
        </w:tabs>
        <w:ind w:left="634" w:hanging="360"/>
      </w:pPr>
      <w:rPr>
        <w:rFonts w:ascii="Arial" w:hAnsi="Arial" w:hint="default"/>
      </w:rPr>
    </w:lvl>
    <w:lvl w:ilvl="2" w:tplc="525A98B6" w:tentative="1">
      <w:start w:val="1"/>
      <w:numFmt w:val="bullet"/>
      <w:lvlText w:val="•"/>
      <w:lvlJc w:val="left"/>
      <w:pPr>
        <w:tabs>
          <w:tab w:val="num" w:pos="1354"/>
        </w:tabs>
        <w:ind w:left="1354" w:hanging="360"/>
      </w:pPr>
      <w:rPr>
        <w:rFonts w:ascii="Arial" w:hAnsi="Arial" w:hint="default"/>
      </w:rPr>
    </w:lvl>
    <w:lvl w:ilvl="3" w:tplc="074C4C0A" w:tentative="1">
      <w:start w:val="1"/>
      <w:numFmt w:val="bullet"/>
      <w:lvlText w:val="•"/>
      <w:lvlJc w:val="left"/>
      <w:pPr>
        <w:tabs>
          <w:tab w:val="num" w:pos="2074"/>
        </w:tabs>
        <w:ind w:left="2074" w:hanging="360"/>
      </w:pPr>
      <w:rPr>
        <w:rFonts w:ascii="Arial" w:hAnsi="Arial" w:hint="default"/>
      </w:rPr>
    </w:lvl>
    <w:lvl w:ilvl="4" w:tplc="94643F88" w:tentative="1">
      <w:start w:val="1"/>
      <w:numFmt w:val="bullet"/>
      <w:lvlText w:val="•"/>
      <w:lvlJc w:val="left"/>
      <w:pPr>
        <w:tabs>
          <w:tab w:val="num" w:pos="2794"/>
        </w:tabs>
        <w:ind w:left="2794" w:hanging="360"/>
      </w:pPr>
      <w:rPr>
        <w:rFonts w:ascii="Arial" w:hAnsi="Arial" w:hint="default"/>
      </w:rPr>
    </w:lvl>
    <w:lvl w:ilvl="5" w:tplc="BFA6D31A" w:tentative="1">
      <w:start w:val="1"/>
      <w:numFmt w:val="bullet"/>
      <w:lvlText w:val="•"/>
      <w:lvlJc w:val="left"/>
      <w:pPr>
        <w:tabs>
          <w:tab w:val="num" w:pos="3514"/>
        </w:tabs>
        <w:ind w:left="3514" w:hanging="360"/>
      </w:pPr>
      <w:rPr>
        <w:rFonts w:ascii="Arial" w:hAnsi="Arial" w:hint="default"/>
      </w:rPr>
    </w:lvl>
    <w:lvl w:ilvl="6" w:tplc="2ED4FFBA" w:tentative="1">
      <w:start w:val="1"/>
      <w:numFmt w:val="bullet"/>
      <w:lvlText w:val="•"/>
      <w:lvlJc w:val="left"/>
      <w:pPr>
        <w:tabs>
          <w:tab w:val="num" w:pos="4234"/>
        </w:tabs>
        <w:ind w:left="4234" w:hanging="360"/>
      </w:pPr>
      <w:rPr>
        <w:rFonts w:ascii="Arial" w:hAnsi="Arial" w:hint="default"/>
      </w:rPr>
    </w:lvl>
    <w:lvl w:ilvl="7" w:tplc="12C43BC8" w:tentative="1">
      <w:start w:val="1"/>
      <w:numFmt w:val="bullet"/>
      <w:lvlText w:val="•"/>
      <w:lvlJc w:val="left"/>
      <w:pPr>
        <w:tabs>
          <w:tab w:val="num" w:pos="4954"/>
        </w:tabs>
        <w:ind w:left="4954" w:hanging="360"/>
      </w:pPr>
      <w:rPr>
        <w:rFonts w:ascii="Arial" w:hAnsi="Arial" w:hint="default"/>
      </w:rPr>
    </w:lvl>
    <w:lvl w:ilvl="8" w:tplc="F77293D8" w:tentative="1">
      <w:start w:val="1"/>
      <w:numFmt w:val="bullet"/>
      <w:lvlText w:val="•"/>
      <w:lvlJc w:val="left"/>
      <w:pPr>
        <w:tabs>
          <w:tab w:val="num" w:pos="5674"/>
        </w:tabs>
        <w:ind w:left="5674" w:hanging="360"/>
      </w:pPr>
      <w:rPr>
        <w:rFonts w:ascii="Arial" w:hAnsi="Arial" w:hint="default"/>
      </w:rPr>
    </w:lvl>
  </w:abstractNum>
  <w:abstractNum w:abstractNumId="18">
    <w:nsid w:val="61C76B54"/>
    <w:multiLevelType w:val="hybridMultilevel"/>
    <w:tmpl w:val="F5765506"/>
    <w:lvl w:ilvl="0" w:tplc="64988724">
      <w:start w:val="1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B6313"/>
    <w:multiLevelType w:val="hybridMultilevel"/>
    <w:tmpl w:val="71F09FAC"/>
    <w:lvl w:ilvl="0" w:tplc="9272BC58">
      <w:start w:val="1"/>
      <w:numFmt w:val="bullet"/>
      <w:lvlText w:val="•"/>
      <w:lvlJc w:val="left"/>
      <w:pPr>
        <w:tabs>
          <w:tab w:val="num" w:pos="-86"/>
        </w:tabs>
        <w:ind w:left="-86" w:hanging="360"/>
      </w:pPr>
      <w:rPr>
        <w:rFonts w:ascii="Arial" w:hAnsi="Arial" w:hint="default"/>
      </w:rPr>
    </w:lvl>
    <w:lvl w:ilvl="1" w:tplc="1B90EB10" w:tentative="1">
      <w:start w:val="1"/>
      <w:numFmt w:val="bullet"/>
      <w:lvlText w:val="•"/>
      <w:lvlJc w:val="left"/>
      <w:pPr>
        <w:tabs>
          <w:tab w:val="num" w:pos="634"/>
        </w:tabs>
        <w:ind w:left="634" w:hanging="360"/>
      </w:pPr>
      <w:rPr>
        <w:rFonts w:ascii="Arial" w:hAnsi="Arial" w:hint="default"/>
      </w:rPr>
    </w:lvl>
    <w:lvl w:ilvl="2" w:tplc="5402222E" w:tentative="1">
      <w:start w:val="1"/>
      <w:numFmt w:val="bullet"/>
      <w:lvlText w:val="•"/>
      <w:lvlJc w:val="left"/>
      <w:pPr>
        <w:tabs>
          <w:tab w:val="num" w:pos="1354"/>
        </w:tabs>
        <w:ind w:left="1354" w:hanging="360"/>
      </w:pPr>
      <w:rPr>
        <w:rFonts w:ascii="Arial" w:hAnsi="Arial" w:hint="default"/>
      </w:rPr>
    </w:lvl>
    <w:lvl w:ilvl="3" w:tplc="C15097AE" w:tentative="1">
      <w:start w:val="1"/>
      <w:numFmt w:val="bullet"/>
      <w:lvlText w:val="•"/>
      <w:lvlJc w:val="left"/>
      <w:pPr>
        <w:tabs>
          <w:tab w:val="num" w:pos="2074"/>
        </w:tabs>
        <w:ind w:left="2074" w:hanging="360"/>
      </w:pPr>
      <w:rPr>
        <w:rFonts w:ascii="Arial" w:hAnsi="Arial" w:hint="default"/>
      </w:rPr>
    </w:lvl>
    <w:lvl w:ilvl="4" w:tplc="923C8152" w:tentative="1">
      <w:start w:val="1"/>
      <w:numFmt w:val="bullet"/>
      <w:lvlText w:val="•"/>
      <w:lvlJc w:val="left"/>
      <w:pPr>
        <w:tabs>
          <w:tab w:val="num" w:pos="2794"/>
        </w:tabs>
        <w:ind w:left="2794" w:hanging="360"/>
      </w:pPr>
      <w:rPr>
        <w:rFonts w:ascii="Arial" w:hAnsi="Arial" w:hint="default"/>
      </w:rPr>
    </w:lvl>
    <w:lvl w:ilvl="5" w:tplc="CD6E7722" w:tentative="1">
      <w:start w:val="1"/>
      <w:numFmt w:val="bullet"/>
      <w:lvlText w:val="•"/>
      <w:lvlJc w:val="left"/>
      <w:pPr>
        <w:tabs>
          <w:tab w:val="num" w:pos="3514"/>
        </w:tabs>
        <w:ind w:left="3514" w:hanging="360"/>
      </w:pPr>
      <w:rPr>
        <w:rFonts w:ascii="Arial" w:hAnsi="Arial" w:hint="default"/>
      </w:rPr>
    </w:lvl>
    <w:lvl w:ilvl="6" w:tplc="C7E65412" w:tentative="1">
      <w:start w:val="1"/>
      <w:numFmt w:val="bullet"/>
      <w:lvlText w:val="•"/>
      <w:lvlJc w:val="left"/>
      <w:pPr>
        <w:tabs>
          <w:tab w:val="num" w:pos="4234"/>
        </w:tabs>
        <w:ind w:left="4234" w:hanging="360"/>
      </w:pPr>
      <w:rPr>
        <w:rFonts w:ascii="Arial" w:hAnsi="Arial" w:hint="default"/>
      </w:rPr>
    </w:lvl>
    <w:lvl w:ilvl="7" w:tplc="D06EA1B6" w:tentative="1">
      <w:start w:val="1"/>
      <w:numFmt w:val="bullet"/>
      <w:lvlText w:val="•"/>
      <w:lvlJc w:val="left"/>
      <w:pPr>
        <w:tabs>
          <w:tab w:val="num" w:pos="4954"/>
        </w:tabs>
        <w:ind w:left="4954" w:hanging="360"/>
      </w:pPr>
      <w:rPr>
        <w:rFonts w:ascii="Arial" w:hAnsi="Arial" w:hint="default"/>
      </w:rPr>
    </w:lvl>
    <w:lvl w:ilvl="8" w:tplc="2EC47550" w:tentative="1">
      <w:start w:val="1"/>
      <w:numFmt w:val="bullet"/>
      <w:lvlText w:val="•"/>
      <w:lvlJc w:val="left"/>
      <w:pPr>
        <w:tabs>
          <w:tab w:val="num" w:pos="5674"/>
        </w:tabs>
        <w:ind w:left="5674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7"/>
  </w:num>
  <w:num w:numId="5">
    <w:abstractNumId w:val="19"/>
  </w:num>
  <w:num w:numId="6">
    <w:abstractNumId w:val="5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 w:numId="12">
    <w:abstractNumId w:val="16"/>
  </w:num>
  <w:num w:numId="13">
    <w:abstractNumId w:val="18"/>
  </w:num>
  <w:num w:numId="14">
    <w:abstractNumId w:val="0"/>
  </w:num>
  <w:num w:numId="15">
    <w:abstractNumId w:val="12"/>
  </w:num>
  <w:num w:numId="16">
    <w:abstractNumId w:val="2"/>
  </w:num>
  <w:num w:numId="17">
    <w:abstractNumId w:val="10"/>
  </w:num>
  <w:num w:numId="18">
    <w:abstractNumId w:val="14"/>
  </w:num>
  <w:num w:numId="19">
    <w:abstractNumId w:val="3"/>
  </w:num>
  <w:num w:numId="20">
    <w:abstractNumId w:val="15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472"/>
    <w:rsid w:val="00000C19"/>
    <w:rsid w:val="000021E1"/>
    <w:rsid w:val="00010470"/>
    <w:rsid w:val="00010754"/>
    <w:rsid w:val="00012F56"/>
    <w:rsid w:val="00017C94"/>
    <w:rsid w:val="000222BA"/>
    <w:rsid w:val="0003050D"/>
    <w:rsid w:val="000307AF"/>
    <w:rsid w:val="00031091"/>
    <w:rsid w:val="00032475"/>
    <w:rsid w:val="000324D3"/>
    <w:rsid w:val="00034AEE"/>
    <w:rsid w:val="00037C86"/>
    <w:rsid w:val="00041FB5"/>
    <w:rsid w:val="00046E92"/>
    <w:rsid w:val="0004790F"/>
    <w:rsid w:val="00050868"/>
    <w:rsid w:val="00050AE6"/>
    <w:rsid w:val="00053BF7"/>
    <w:rsid w:val="00056E94"/>
    <w:rsid w:val="00057FDA"/>
    <w:rsid w:val="00060A57"/>
    <w:rsid w:val="000639B1"/>
    <w:rsid w:val="0006571A"/>
    <w:rsid w:val="00065827"/>
    <w:rsid w:val="000665F5"/>
    <w:rsid w:val="00066979"/>
    <w:rsid w:val="000677AC"/>
    <w:rsid w:val="000716CF"/>
    <w:rsid w:val="0007367F"/>
    <w:rsid w:val="000776FB"/>
    <w:rsid w:val="0007782D"/>
    <w:rsid w:val="00080BBC"/>
    <w:rsid w:val="00084502"/>
    <w:rsid w:val="00090735"/>
    <w:rsid w:val="00090959"/>
    <w:rsid w:val="00091110"/>
    <w:rsid w:val="00091A71"/>
    <w:rsid w:val="00093AA4"/>
    <w:rsid w:val="00093CDC"/>
    <w:rsid w:val="00096930"/>
    <w:rsid w:val="000A0A42"/>
    <w:rsid w:val="000A3F82"/>
    <w:rsid w:val="000A4264"/>
    <w:rsid w:val="000B1078"/>
    <w:rsid w:val="000B1E3A"/>
    <w:rsid w:val="000B2646"/>
    <w:rsid w:val="000B312C"/>
    <w:rsid w:val="000B5228"/>
    <w:rsid w:val="000C005D"/>
    <w:rsid w:val="000C06FD"/>
    <w:rsid w:val="000C3E86"/>
    <w:rsid w:val="000C5619"/>
    <w:rsid w:val="000C65AC"/>
    <w:rsid w:val="000D548D"/>
    <w:rsid w:val="000D5B76"/>
    <w:rsid w:val="000D5CE5"/>
    <w:rsid w:val="000D5D59"/>
    <w:rsid w:val="000D643C"/>
    <w:rsid w:val="000E167B"/>
    <w:rsid w:val="000E466B"/>
    <w:rsid w:val="000F3568"/>
    <w:rsid w:val="000F4722"/>
    <w:rsid w:val="000F733B"/>
    <w:rsid w:val="000F7923"/>
    <w:rsid w:val="0010174D"/>
    <w:rsid w:val="00105F0F"/>
    <w:rsid w:val="0010604E"/>
    <w:rsid w:val="001071B3"/>
    <w:rsid w:val="0011019F"/>
    <w:rsid w:val="001113E8"/>
    <w:rsid w:val="00114A59"/>
    <w:rsid w:val="00122E6B"/>
    <w:rsid w:val="001237B7"/>
    <w:rsid w:val="0012654B"/>
    <w:rsid w:val="001269DF"/>
    <w:rsid w:val="00127705"/>
    <w:rsid w:val="00130B01"/>
    <w:rsid w:val="0013454F"/>
    <w:rsid w:val="0014019D"/>
    <w:rsid w:val="0014328B"/>
    <w:rsid w:val="00144447"/>
    <w:rsid w:val="00147022"/>
    <w:rsid w:val="001513F2"/>
    <w:rsid w:val="00157A25"/>
    <w:rsid w:val="001606B5"/>
    <w:rsid w:val="00160BDA"/>
    <w:rsid w:val="00161B6F"/>
    <w:rsid w:val="00161C55"/>
    <w:rsid w:val="00162BB1"/>
    <w:rsid w:val="00164A6E"/>
    <w:rsid w:val="00165BBB"/>
    <w:rsid w:val="00165F07"/>
    <w:rsid w:val="0016690A"/>
    <w:rsid w:val="00166A36"/>
    <w:rsid w:val="0017249F"/>
    <w:rsid w:val="00176E19"/>
    <w:rsid w:val="00180136"/>
    <w:rsid w:val="0018025F"/>
    <w:rsid w:val="00183EFA"/>
    <w:rsid w:val="001933D6"/>
    <w:rsid w:val="001A2725"/>
    <w:rsid w:val="001A4368"/>
    <w:rsid w:val="001A47E5"/>
    <w:rsid w:val="001B0B37"/>
    <w:rsid w:val="001B1209"/>
    <w:rsid w:val="001B120F"/>
    <w:rsid w:val="001B1369"/>
    <w:rsid w:val="001B1DF9"/>
    <w:rsid w:val="001B3550"/>
    <w:rsid w:val="001B5348"/>
    <w:rsid w:val="001B5A86"/>
    <w:rsid w:val="001B78B8"/>
    <w:rsid w:val="001C0525"/>
    <w:rsid w:val="001C0708"/>
    <w:rsid w:val="001D08E3"/>
    <w:rsid w:val="001D252E"/>
    <w:rsid w:val="001D5FA3"/>
    <w:rsid w:val="001E0057"/>
    <w:rsid w:val="001E2625"/>
    <w:rsid w:val="001E34A8"/>
    <w:rsid w:val="001E43AD"/>
    <w:rsid w:val="001F1883"/>
    <w:rsid w:val="001F2AA7"/>
    <w:rsid w:val="001F45D9"/>
    <w:rsid w:val="001F45E7"/>
    <w:rsid w:val="001F5F6B"/>
    <w:rsid w:val="001F6F0D"/>
    <w:rsid w:val="001F723F"/>
    <w:rsid w:val="001F7502"/>
    <w:rsid w:val="00202078"/>
    <w:rsid w:val="002023DF"/>
    <w:rsid w:val="00204106"/>
    <w:rsid w:val="002041FB"/>
    <w:rsid w:val="00207836"/>
    <w:rsid w:val="0021016C"/>
    <w:rsid w:val="002112FD"/>
    <w:rsid w:val="002124AB"/>
    <w:rsid w:val="0021399E"/>
    <w:rsid w:val="002155C2"/>
    <w:rsid w:val="00221843"/>
    <w:rsid w:val="00222294"/>
    <w:rsid w:val="00222E73"/>
    <w:rsid w:val="00224AA7"/>
    <w:rsid w:val="00227D9B"/>
    <w:rsid w:val="00232BD1"/>
    <w:rsid w:val="00240D9D"/>
    <w:rsid w:val="00242135"/>
    <w:rsid w:val="0024330E"/>
    <w:rsid w:val="00246297"/>
    <w:rsid w:val="00246FF8"/>
    <w:rsid w:val="00247490"/>
    <w:rsid w:val="0025200F"/>
    <w:rsid w:val="002549BF"/>
    <w:rsid w:val="00255618"/>
    <w:rsid w:val="00261A41"/>
    <w:rsid w:val="00262472"/>
    <w:rsid w:val="0026319A"/>
    <w:rsid w:val="00272A59"/>
    <w:rsid w:val="00272AC6"/>
    <w:rsid w:val="002742BC"/>
    <w:rsid w:val="002757FB"/>
    <w:rsid w:val="0027787D"/>
    <w:rsid w:val="0028248A"/>
    <w:rsid w:val="00282DF4"/>
    <w:rsid w:val="00290943"/>
    <w:rsid w:val="00290A0A"/>
    <w:rsid w:val="002A33F0"/>
    <w:rsid w:val="002A75CB"/>
    <w:rsid w:val="002A7A30"/>
    <w:rsid w:val="002B2686"/>
    <w:rsid w:val="002C0CA8"/>
    <w:rsid w:val="002C1051"/>
    <w:rsid w:val="002C1782"/>
    <w:rsid w:val="002C440C"/>
    <w:rsid w:val="002C7850"/>
    <w:rsid w:val="002D0973"/>
    <w:rsid w:val="002D18B0"/>
    <w:rsid w:val="002D26F0"/>
    <w:rsid w:val="002D3C75"/>
    <w:rsid w:val="002D4729"/>
    <w:rsid w:val="002D4D0C"/>
    <w:rsid w:val="002D5EA2"/>
    <w:rsid w:val="002E0425"/>
    <w:rsid w:val="002E2050"/>
    <w:rsid w:val="002E24E2"/>
    <w:rsid w:val="002E3461"/>
    <w:rsid w:val="002E470C"/>
    <w:rsid w:val="002E5187"/>
    <w:rsid w:val="002E65E3"/>
    <w:rsid w:val="002E6892"/>
    <w:rsid w:val="002F0A96"/>
    <w:rsid w:val="002F46F6"/>
    <w:rsid w:val="002F5455"/>
    <w:rsid w:val="002F62BA"/>
    <w:rsid w:val="002F6C33"/>
    <w:rsid w:val="002F72EE"/>
    <w:rsid w:val="00300AD0"/>
    <w:rsid w:val="003048E4"/>
    <w:rsid w:val="00307209"/>
    <w:rsid w:val="00313F16"/>
    <w:rsid w:val="00316E2E"/>
    <w:rsid w:val="00317C7E"/>
    <w:rsid w:val="003201A5"/>
    <w:rsid w:val="00324858"/>
    <w:rsid w:val="00325BB8"/>
    <w:rsid w:val="003277FA"/>
    <w:rsid w:val="00333066"/>
    <w:rsid w:val="003406AC"/>
    <w:rsid w:val="00340E7D"/>
    <w:rsid w:val="0034116D"/>
    <w:rsid w:val="0034729B"/>
    <w:rsid w:val="0035264E"/>
    <w:rsid w:val="00357559"/>
    <w:rsid w:val="00357950"/>
    <w:rsid w:val="0036169A"/>
    <w:rsid w:val="00362C9E"/>
    <w:rsid w:val="00362D13"/>
    <w:rsid w:val="003674DC"/>
    <w:rsid w:val="003674FD"/>
    <w:rsid w:val="00370695"/>
    <w:rsid w:val="00370B33"/>
    <w:rsid w:val="0037330A"/>
    <w:rsid w:val="003746C5"/>
    <w:rsid w:val="003761C0"/>
    <w:rsid w:val="0038094E"/>
    <w:rsid w:val="003809AA"/>
    <w:rsid w:val="00387F95"/>
    <w:rsid w:val="003906B7"/>
    <w:rsid w:val="00393934"/>
    <w:rsid w:val="00396124"/>
    <w:rsid w:val="003A55F2"/>
    <w:rsid w:val="003A6BFB"/>
    <w:rsid w:val="003A718E"/>
    <w:rsid w:val="003A76F4"/>
    <w:rsid w:val="003B0B51"/>
    <w:rsid w:val="003B293B"/>
    <w:rsid w:val="003B2E43"/>
    <w:rsid w:val="003C18D4"/>
    <w:rsid w:val="003C4E0A"/>
    <w:rsid w:val="003C5002"/>
    <w:rsid w:val="003C6A85"/>
    <w:rsid w:val="003D09FD"/>
    <w:rsid w:val="003D6A61"/>
    <w:rsid w:val="003D6A83"/>
    <w:rsid w:val="003E45A5"/>
    <w:rsid w:val="003E591A"/>
    <w:rsid w:val="003E61AA"/>
    <w:rsid w:val="003F2DC2"/>
    <w:rsid w:val="003F62E4"/>
    <w:rsid w:val="003F6A05"/>
    <w:rsid w:val="003F7D54"/>
    <w:rsid w:val="004006EC"/>
    <w:rsid w:val="00404999"/>
    <w:rsid w:val="00404A32"/>
    <w:rsid w:val="00405111"/>
    <w:rsid w:val="00407292"/>
    <w:rsid w:val="00411DA1"/>
    <w:rsid w:val="004205DA"/>
    <w:rsid w:val="004210B1"/>
    <w:rsid w:val="0042157D"/>
    <w:rsid w:val="00422079"/>
    <w:rsid w:val="00422095"/>
    <w:rsid w:val="00423043"/>
    <w:rsid w:val="00426022"/>
    <w:rsid w:val="004270C9"/>
    <w:rsid w:val="00427910"/>
    <w:rsid w:val="00432D64"/>
    <w:rsid w:val="00432D9F"/>
    <w:rsid w:val="004359F5"/>
    <w:rsid w:val="00435A82"/>
    <w:rsid w:val="00435B19"/>
    <w:rsid w:val="00436097"/>
    <w:rsid w:val="0044190E"/>
    <w:rsid w:val="00444520"/>
    <w:rsid w:val="004515A1"/>
    <w:rsid w:val="0045175C"/>
    <w:rsid w:val="00451F70"/>
    <w:rsid w:val="00456505"/>
    <w:rsid w:val="00466459"/>
    <w:rsid w:val="0047135C"/>
    <w:rsid w:val="00473C5A"/>
    <w:rsid w:val="00475F6B"/>
    <w:rsid w:val="00476CC3"/>
    <w:rsid w:val="00481C7C"/>
    <w:rsid w:val="00483883"/>
    <w:rsid w:val="0048678A"/>
    <w:rsid w:val="00491F40"/>
    <w:rsid w:val="00492307"/>
    <w:rsid w:val="00492BD5"/>
    <w:rsid w:val="004A0896"/>
    <w:rsid w:val="004A0C5D"/>
    <w:rsid w:val="004A11D2"/>
    <w:rsid w:val="004A12B1"/>
    <w:rsid w:val="004A185B"/>
    <w:rsid w:val="004A1C27"/>
    <w:rsid w:val="004A43C3"/>
    <w:rsid w:val="004A4F7F"/>
    <w:rsid w:val="004B252B"/>
    <w:rsid w:val="004C2393"/>
    <w:rsid w:val="004C5113"/>
    <w:rsid w:val="004C7D0D"/>
    <w:rsid w:val="004D0AE0"/>
    <w:rsid w:val="004D0D55"/>
    <w:rsid w:val="004D0E16"/>
    <w:rsid w:val="004D110A"/>
    <w:rsid w:val="004D3BCC"/>
    <w:rsid w:val="004D3F00"/>
    <w:rsid w:val="004D51A0"/>
    <w:rsid w:val="004D6170"/>
    <w:rsid w:val="004D6330"/>
    <w:rsid w:val="004D69A8"/>
    <w:rsid w:val="004D7C53"/>
    <w:rsid w:val="004E02A0"/>
    <w:rsid w:val="004E0CD5"/>
    <w:rsid w:val="004E4280"/>
    <w:rsid w:val="004E79F9"/>
    <w:rsid w:val="00500ADC"/>
    <w:rsid w:val="005017B6"/>
    <w:rsid w:val="0050276E"/>
    <w:rsid w:val="00505E04"/>
    <w:rsid w:val="005213C5"/>
    <w:rsid w:val="0052346C"/>
    <w:rsid w:val="005263F6"/>
    <w:rsid w:val="00527184"/>
    <w:rsid w:val="00530599"/>
    <w:rsid w:val="00533B14"/>
    <w:rsid w:val="00534A23"/>
    <w:rsid w:val="005357AD"/>
    <w:rsid w:val="00540193"/>
    <w:rsid w:val="005411FB"/>
    <w:rsid w:val="00541733"/>
    <w:rsid w:val="00544907"/>
    <w:rsid w:val="00545FBA"/>
    <w:rsid w:val="00546553"/>
    <w:rsid w:val="0055133C"/>
    <w:rsid w:val="005535B5"/>
    <w:rsid w:val="0055509C"/>
    <w:rsid w:val="00556649"/>
    <w:rsid w:val="005662F5"/>
    <w:rsid w:val="00571FD7"/>
    <w:rsid w:val="00573BEC"/>
    <w:rsid w:val="00574A2B"/>
    <w:rsid w:val="00582385"/>
    <w:rsid w:val="005824F2"/>
    <w:rsid w:val="00583DF1"/>
    <w:rsid w:val="00587BA9"/>
    <w:rsid w:val="00594E76"/>
    <w:rsid w:val="005956AE"/>
    <w:rsid w:val="0059668E"/>
    <w:rsid w:val="00597A90"/>
    <w:rsid w:val="005A24B7"/>
    <w:rsid w:val="005A29B8"/>
    <w:rsid w:val="005A6394"/>
    <w:rsid w:val="005B16EE"/>
    <w:rsid w:val="005B234E"/>
    <w:rsid w:val="005B286C"/>
    <w:rsid w:val="005B336C"/>
    <w:rsid w:val="005B4A4B"/>
    <w:rsid w:val="005B50F6"/>
    <w:rsid w:val="005C3C5C"/>
    <w:rsid w:val="005C3EE5"/>
    <w:rsid w:val="005C6D37"/>
    <w:rsid w:val="005D379D"/>
    <w:rsid w:val="005E0C8C"/>
    <w:rsid w:val="005E4345"/>
    <w:rsid w:val="005E7CB6"/>
    <w:rsid w:val="005F0077"/>
    <w:rsid w:val="005F6C87"/>
    <w:rsid w:val="005F6CA6"/>
    <w:rsid w:val="005F6F77"/>
    <w:rsid w:val="005F7A62"/>
    <w:rsid w:val="00603212"/>
    <w:rsid w:val="00605231"/>
    <w:rsid w:val="00613363"/>
    <w:rsid w:val="006135F1"/>
    <w:rsid w:val="00623A60"/>
    <w:rsid w:val="00624F13"/>
    <w:rsid w:val="00626759"/>
    <w:rsid w:val="00630FFF"/>
    <w:rsid w:val="00632934"/>
    <w:rsid w:val="00632976"/>
    <w:rsid w:val="006356BD"/>
    <w:rsid w:val="006374AA"/>
    <w:rsid w:val="00637BD9"/>
    <w:rsid w:val="006400EA"/>
    <w:rsid w:val="00640B44"/>
    <w:rsid w:val="00642882"/>
    <w:rsid w:val="006437F4"/>
    <w:rsid w:val="006441AD"/>
    <w:rsid w:val="00644E0D"/>
    <w:rsid w:val="00650FA9"/>
    <w:rsid w:val="006532A9"/>
    <w:rsid w:val="00653EB1"/>
    <w:rsid w:val="00655DB5"/>
    <w:rsid w:val="00660E44"/>
    <w:rsid w:val="0066171C"/>
    <w:rsid w:val="0066368B"/>
    <w:rsid w:val="00666DA0"/>
    <w:rsid w:val="00667726"/>
    <w:rsid w:val="00671195"/>
    <w:rsid w:val="006738B0"/>
    <w:rsid w:val="00673ED4"/>
    <w:rsid w:val="00674671"/>
    <w:rsid w:val="006764DB"/>
    <w:rsid w:val="0068258E"/>
    <w:rsid w:val="00683EE7"/>
    <w:rsid w:val="0068749B"/>
    <w:rsid w:val="00687AFB"/>
    <w:rsid w:val="00692AC0"/>
    <w:rsid w:val="0069338C"/>
    <w:rsid w:val="00695871"/>
    <w:rsid w:val="0069604E"/>
    <w:rsid w:val="006A01DB"/>
    <w:rsid w:val="006A01F7"/>
    <w:rsid w:val="006A29FA"/>
    <w:rsid w:val="006A2A72"/>
    <w:rsid w:val="006A437D"/>
    <w:rsid w:val="006B16EE"/>
    <w:rsid w:val="006B25E8"/>
    <w:rsid w:val="006B4772"/>
    <w:rsid w:val="006B6A9A"/>
    <w:rsid w:val="006C122C"/>
    <w:rsid w:val="006C3AE7"/>
    <w:rsid w:val="006C43E0"/>
    <w:rsid w:val="006C528D"/>
    <w:rsid w:val="006C6B32"/>
    <w:rsid w:val="006D3552"/>
    <w:rsid w:val="006D56FD"/>
    <w:rsid w:val="006D6E3E"/>
    <w:rsid w:val="006E20B1"/>
    <w:rsid w:val="006E4956"/>
    <w:rsid w:val="006E4CF8"/>
    <w:rsid w:val="006E5613"/>
    <w:rsid w:val="006E7329"/>
    <w:rsid w:val="006E78BF"/>
    <w:rsid w:val="006F5811"/>
    <w:rsid w:val="006F68C0"/>
    <w:rsid w:val="00700FF0"/>
    <w:rsid w:val="00701226"/>
    <w:rsid w:val="0070209E"/>
    <w:rsid w:val="007031F0"/>
    <w:rsid w:val="00703892"/>
    <w:rsid w:val="00704EFA"/>
    <w:rsid w:val="00705934"/>
    <w:rsid w:val="00705D08"/>
    <w:rsid w:val="007115C9"/>
    <w:rsid w:val="00713691"/>
    <w:rsid w:val="00713EA1"/>
    <w:rsid w:val="00714E80"/>
    <w:rsid w:val="00715D61"/>
    <w:rsid w:val="007168C0"/>
    <w:rsid w:val="007203D8"/>
    <w:rsid w:val="00722DFB"/>
    <w:rsid w:val="00724B39"/>
    <w:rsid w:val="00726FF4"/>
    <w:rsid w:val="007309D5"/>
    <w:rsid w:val="00735091"/>
    <w:rsid w:val="00736462"/>
    <w:rsid w:val="00737018"/>
    <w:rsid w:val="00737A0E"/>
    <w:rsid w:val="00740B10"/>
    <w:rsid w:val="00741228"/>
    <w:rsid w:val="00743E6F"/>
    <w:rsid w:val="0074566F"/>
    <w:rsid w:val="00745DD8"/>
    <w:rsid w:val="00747947"/>
    <w:rsid w:val="00750355"/>
    <w:rsid w:val="00754156"/>
    <w:rsid w:val="007552E3"/>
    <w:rsid w:val="00755FD0"/>
    <w:rsid w:val="00757161"/>
    <w:rsid w:val="007669EC"/>
    <w:rsid w:val="0076758F"/>
    <w:rsid w:val="007720DC"/>
    <w:rsid w:val="00780C7A"/>
    <w:rsid w:val="00780CA5"/>
    <w:rsid w:val="007826EF"/>
    <w:rsid w:val="007930BB"/>
    <w:rsid w:val="00793C17"/>
    <w:rsid w:val="00794F3E"/>
    <w:rsid w:val="007A3A7E"/>
    <w:rsid w:val="007A4180"/>
    <w:rsid w:val="007C36DF"/>
    <w:rsid w:val="007C4A07"/>
    <w:rsid w:val="007C6494"/>
    <w:rsid w:val="007D01AD"/>
    <w:rsid w:val="007D2ABE"/>
    <w:rsid w:val="007D5E95"/>
    <w:rsid w:val="007D6884"/>
    <w:rsid w:val="007D7C7B"/>
    <w:rsid w:val="007E1EF3"/>
    <w:rsid w:val="007E5E80"/>
    <w:rsid w:val="007E5FEE"/>
    <w:rsid w:val="007E7FD7"/>
    <w:rsid w:val="007F42DF"/>
    <w:rsid w:val="007F488E"/>
    <w:rsid w:val="007F5C3E"/>
    <w:rsid w:val="00800BFB"/>
    <w:rsid w:val="00801973"/>
    <w:rsid w:val="008022F8"/>
    <w:rsid w:val="008044B4"/>
    <w:rsid w:val="00804E98"/>
    <w:rsid w:val="00806A75"/>
    <w:rsid w:val="00810E47"/>
    <w:rsid w:val="0081110C"/>
    <w:rsid w:val="00811648"/>
    <w:rsid w:val="00811C32"/>
    <w:rsid w:val="00812B74"/>
    <w:rsid w:val="00814AF3"/>
    <w:rsid w:val="00814F0D"/>
    <w:rsid w:val="008155A4"/>
    <w:rsid w:val="00816F8B"/>
    <w:rsid w:val="00820C71"/>
    <w:rsid w:val="00820C9D"/>
    <w:rsid w:val="008214AC"/>
    <w:rsid w:val="0082308B"/>
    <w:rsid w:val="0082520C"/>
    <w:rsid w:val="00825679"/>
    <w:rsid w:val="00827670"/>
    <w:rsid w:val="00830D17"/>
    <w:rsid w:val="00830E76"/>
    <w:rsid w:val="00832689"/>
    <w:rsid w:val="0083351B"/>
    <w:rsid w:val="00834238"/>
    <w:rsid w:val="008346D4"/>
    <w:rsid w:val="00835A0B"/>
    <w:rsid w:val="00847AF1"/>
    <w:rsid w:val="00850708"/>
    <w:rsid w:val="00850F8F"/>
    <w:rsid w:val="00851144"/>
    <w:rsid w:val="0085656A"/>
    <w:rsid w:val="00860C5D"/>
    <w:rsid w:val="008627B3"/>
    <w:rsid w:val="00863292"/>
    <w:rsid w:val="0086367A"/>
    <w:rsid w:val="00865CF5"/>
    <w:rsid w:val="00870FCC"/>
    <w:rsid w:val="00875256"/>
    <w:rsid w:val="008756F6"/>
    <w:rsid w:val="0087799F"/>
    <w:rsid w:val="00882126"/>
    <w:rsid w:val="00882956"/>
    <w:rsid w:val="0088462B"/>
    <w:rsid w:val="00885C42"/>
    <w:rsid w:val="00886953"/>
    <w:rsid w:val="008913EA"/>
    <w:rsid w:val="00891676"/>
    <w:rsid w:val="00891821"/>
    <w:rsid w:val="00894BAA"/>
    <w:rsid w:val="00896C11"/>
    <w:rsid w:val="00896DCF"/>
    <w:rsid w:val="008A00CB"/>
    <w:rsid w:val="008A18D8"/>
    <w:rsid w:val="008A722E"/>
    <w:rsid w:val="008A7E66"/>
    <w:rsid w:val="008B1B6D"/>
    <w:rsid w:val="008B23D4"/>
    <w:rsid w:val="008B3145"/>
    <w:rsid w:val="008B3F0A"/>
    <w:rsid w:val="008B5A52"/>
    <w:rsid w:val="008B7017"/>
    <w:rsid w:val="008C1C74"/>
    <w:rsid w:val="008C3034"/>
    <w:rsid w:val="008C59B8"/>
    <w:rsid w:val="008D0286"/>
    <w:rsid w:val="008D0760"/>
    <w:rsid w:val="008D1A45"/>
    <w:rsid w:val="008D253A"/>
    <w:rsid w:val="008D2C53"/>
    <w:rsid w:val="008E32ED"/>
    <w:rsid w:val="008E6DA5"/>
    <w:rsid w:val="008E785D"/>
    <w:rsid w:val="008E7B96"/>
    <w:rsid w:val="008F004D"/>
    <w:rsid w:val="008F0F86"/>
    <w:rsid w:val="008F100E"/>
    <w:rsid w:val="008F35C5"/>
    <w:rsid w:val="008F3CB4"/>
    <w:rsid w:val="008F59FE"/>
    <w:rsid w:val="0090070C"/>
    <w:rsid w:val="0090099F"/>
    <w:rsid w:val="00900CAE"/>
    <w:rsid w:val="009031D3"/>
    <w:rsid w:val="009065BF"/>
    <w:rsid w:val="00910F75"/>
    <w:rsid w:val="009144F1"/>
    <w:rsid w:val="00916B91"/>
    <w:rsid w:val="00916CDE"/>
    <w:rsid w:val="009176FE"/>
    <w:rsid w:val="00922496"/>
    <w:rsid w:val="009264E3"/>
    <w:rsid w:val="009272FF"/>
    <w:rsid w:val="00930158"/>
    <w:rsid w:val="00930C4E"/>
    <w:rsid w:val="00931065"/>
    <w:rsid w:val="00934BD6"/>
    <w:rsid w:val="00935200"/>
    <w:rsid w:val="0093559B"/>
    <w:rsid w:val="00940E08"/>
    <w:rsid w:val="00942CCE"/>
    <w:rsid w:val="009441F5"/>
    <w:rsid w:val="00947334"/>
    <w:rsid w:val="0095057C"/>
    <w:rsid w:val="00956CFD"/>
    <w:rsid w:val="00956DB4"/>
    <w:rsid w:val="0096133E"/>
    <w:rsid w:val="00962964"/>
    <w:rsid w:val="00963A01"/>
    <w:rsid w:val="009641A7"/>
    <w:rsid w:val="00965396"/>
    <w:rsid w:val="00965438"/>
    <w:rsid w:val="009709A2"/>
    <w:rsid w:val="00970F04"/>
    <w:rsid w:val="00971A39"/>
    <w:rsid w:val="00971A54"/>
    <w:rsid w:val="009779F4"/>
    <w:rsid w:val="00984971"/>
    <w:rsid w:val="00986924"/>
    <w:rsid w:val="0099161A"/>
    <w:rsid w:val="00995A2D"/>
    <w:rsid w:val="00996239"/>
    <w:rsid w:val="009A1261"/>
    <w:rsid w:val="009A1860"/>
    <w:rsid w:val="009A1C15"/>
    <w:rsid w:val="009A2574"/>
    <w:rsid w:val="009A6C26"/>
    <w:rsid w:val="009B06E6"/>
    <w:rsid w:val="009B127C"/>
    <w:rsid w:val="009B566B"/>
    <w:rsid w:val="009B745D"/>
    <w:rsid w:val="009C1D67"/>
    <w:rsid w:val="009C2D9A"/>
    <w:rsid w:val="009C6006"/>
    <w:rsid w:val="009C622D"/>
    <w:rsid w:val="009C7792"/>
    <w:rsid w:val="009D0D79"/>
    <w:rsid w:val="009D385D"/>
    <w:rsid w:val="009D4C2B"/>
    <w:rsid w:val="009D5173"/>
    <w:rsid w:val="009D5B74"/>
    <w:rsid w:val="009D6D9E"/>
    <w:rsid w:val="009E173F"/>
    <w:rsid w:val="009F0F0F"/>
    <w:rsid w:val="009F72F7"/>
    <w:rsid w:val="00A00031"/>
    <w:rsid w:val="00A0122B"/>
    <w:rsid w:val="00A039A2"/>
    <w:rsid w:val="00A05D91"/>
    <w:rsid w:val="00A06601"/>
    <w:rsid w:val="00A07CA8"/>
    <w:rsid w:val="00A10654"/>
    <w:rsid w:val="00A11AA3"/>
    <w:rsid w:val="00A11FA5"/>
    <w:rsid w:val="00A155FB"/>
    <w:rsid w:val="00A15F30"/>
    <w:rsid w:val="00A17779"/>
    <w:rsid w:val="00A179F6"/>
    <w:rsid w:val="00A21F88"/>
    <w:rsid w:val="00A22070"/>
    <w:rsid w:val="00A2341D"/>
    <w:rsid w:val="00A2536C"/>
    <w:rsid w:val="00A27B87"/>
    <w:rsid w:val="00A31377"/>
    <w:rsid w:val="00A31B98"/>
    <w:rsid w:val="00A31C86"/>
    <w:rsid w:val="00A323B9"/>
    <w:rsid w:val="00A332D2"/>
    <w:rsid w:val="00A3644B"/>
    <w:rsid w:val="00A376A7"/>
    <w:rsid w:val="00A51D41"/>
    <w:rsid w:val="00A5603C"/>
    <w:rsid w:val="00A56BDC"/>
    <w:rsid w:val="00A6023F"/>
    <w:rsid w:val="00A615F6"/>
    <w:rsid w:val="00A61B75"/>
    <w:rsid w:val="00A66577"/>
    <w:rsid w:val="00A67117"/>
    <w:rsid w:val="00A67AAB"/>
    <w:rsid w:val="00A706BD"/>
    <w:rsid w:val="00A735E3"/>
    <w:rsid w:val="00A77870"/>
    <w:rsid w:val="00A80D41"/>
    <w:rsid w:val="00A821E0"/>
    <w:rsid w:val="00A8273E"/>
    <w:rsid w:val="00A871FB"/>
    <w:rsid w:val="00AA1C0C"/>
    <w:rsid w:val="00AA26C7"/>
    <w:rsid w:val="00AA649B"/>
    <w:rsid w:val="00AA6C50"/>
    <w:rsid w:val="00AA6CC3"/>
    <w:rsid w:val="00AA70B8"/>
    <w:rsid w:val="00AB4052"/>
    <w:rsid w:val="00AB4A86"/>
    <w:rsid w:val="00AB4F32"/>
    <w:rsid w:val="00AB5C21"/>
    <w:rsid w:val="00AB6127"/>
    <w:rsid w:val="00AB77A5"/>
    <w:rsid w:val="00AC0C56"/>
    <w:rsid w:val="00AC1691"/>
    <w:rsid w:val="00AC4CF1"/>
    <w:rsid w:val="00AC5035"/>
    <w:rsid w:val="00AC5A36"/>
    <w:rsid w:val="00AC5ADD"/>
    <w:rsid w:val="00AD0280"/>
    <w:rsid w:val="00AD3045"/>
    <w:rsid w:val="00AD62BC"/>
    <w:rsid w:val="00AD68CB"/>
    <w:rsid w:val="00AE2DD3"/>
    <w:rsid w:val="00AE7284"/>
    <w:rsid w:val="00AF19C4"/>
    <w:rsid w:val="00AF30B9"/>
    <w:rsid w:val="00AF3BEB"/>
    <w:rsid w:val="00AF63F8"/>
    <w:rsid w:val="00AF64A2"/>
    <w:rsid w:val="00AF712A"/>
    <w:rsid w:val="00B00DCF"/>
    <w:rsid w:val="00B02CC3"/>
    <w:rsid w:val="00B03692"/>
    <w:rsid w:val="00B051E3"/>
    <w:rsid w:val="00B05334"/>
    <w:rsid w:val="00B05C1C"/>
    <w:rsid w:val="00B062CD"/>
    <w:rsid w:val="00B11336"/>
    <w:rsid w:val="00B11A39"/>
    <w:rsid w:val="00B12883"/>
    <w:rsid w:val="00B14477"/>
    <w:rsid w:val="00B14482"/>
    <w:rsid w:val="00B170B1"/>
    <w:rsid w:val="00B20ACA"/>
    <w:rsid w:val="00B22F65"/>
    <w:rsid w:val="00B233E8"/>
    <w:rsid w:val="00B25C90"/>
    <w:rsid w:val="00B30197"/>
    <w:rsid w:val="00B304EB"/>
    <w:rsid w:val="00B30E5D"/>
    <w:rsid w:val="00B3283C"/>
    <w:rsid w:val="00B33041"/>
    <w:rsid w:val="00B356AD"/>
    <w:rsid w:val="00B364E2"/>
    <w:rsid w:val="00B36625"/>
    <w:rsid w:val="00B368E7"/>
    <w:rsid w:val="00B37117"/>
    <w:rsid w:val="00B40546"/>
    <w:rsid w:val="00B410DB"/>
    <w:rsid w:val="00B42EB9"/>
    <w:rsid w:val="00B453EE"/>
    <w:rsid w:val="00B46781"/>
    <w:rsid w:val="00B50053"/>
    <w:rsid w:val="00B5274C"/>
    <w:rsid w:val="00B52D17"/>
    <w:rsid w:val="00B52F9C"/>
    <w:rsid w:val="00B53062"/>
    <w:rsid w:val="00B5379C"/>
    <w:rsid w:val="00B57DAF"/>
    <w:rsid w:val="00B60314"/>
    <w:rsid w:val="00B61DFD"/>
    <w:rsid w:val="00B65009"/>
    <w:rsid w:val="00B65E29"/>
    <w:rsid w:val="00B70B14"/>
    <w:rsid w:val="00B72F49"/>
    <w:rsid w:val="00B73877"/>
    <w:rsid w:val="00B74D5A"/>
    <w:rsid w:val="00B768C3"/>
    <w:rsid w:val="00B80D3F"/>
    <w:rsid w:val="00B823B7"/>
    <w:rsid w:val="00B82A82"/>
    <w:rsid w:val="00B9303E"/>
    <w:rsid w:val="00B96308"/>
    <w:rsid w:val="00BA21D5"/>
    <w:rsid w:val="00BA2FB6"/>
    <w:rsid w:val="00BA3D52"/>
    <w:rsid w:val="00BA524B"/>
    <w:rsid w:val="00BA5A6D"/>
    <w:rsid w:val="00BA5F25"/>
    <w:rsid w:val="00BB12EC"/>
    <w:rsid w:val="00BC2DB1"/>
    <w:rsid w:val="00BC455C"/>
    <w:rsid w:val="00BC482B"/>
    <w:rsid w:val="00BC5039"/>
    <w:rsid w:val="00BC599B"/>
    <w:rsid w:val="00BC7C46"/>
    <w:rsid w:val="00BC7F46"/>
    <w:rsid w:val="00BD2193"/>
    <w:rsid w:val="00BD44D2"/>
    <w:rsid w:val="00BD4F2F"/>
    <w:rsid w:val="00BD750A"/>
    <w:rsid w:val="00BE0A54"/>
    <w:rsid w:val="00BE137A"/>
    <w:rsid w:val="00BE372E"/>
    <w:rsid w:val="00BE3C0C"/>
    <w:rsid w:val="00BE42D8"/>
    <w:rsid w:val="00BE539D"/>
    <w:rsid w:val="00BF1A6C"/>
    <w:rsid w:val="00BF7904"/>
    <w:rsid w:val="00C00EB6"/>
    <w:rsid w:val="00C0158D"/>
    <w:rsid w:val="00C02039"/>
    <w:rsid w:val="00C05B9B"/>
    <w:rsid w:val="00C0624F"/>
    <w:rsid w:val="00C13184"/>
    <w:rsid w:val="00C202A4"/>
    <w:rsid w:val="00C27E37"/>
    <w:rsid w:val="00C30F94"/>
    <w:rsid w:val="00C3183B"/>
    <w:rsid w:val="00C319AE"/>
    <w:rsid w:val="00C3244E"/>
    <w:rsid w:val="00C3265E"/>
    <w:rsid w:val="00C32D6C"/>
    <w:rsid w:val="00C3489D"/>
    <w:rsid w:val="00C34A5F"/>
    <w:rsid w:val="00C405E8"/>
    <w:rsid w:val="00C4148E"/>
    <w:rsid w:val="00C438D0"/>
    <w:rsid w:val="00C457ED"/>
    <w:rsid w:val="00C46190"/>
    <w:rsid w:val="00C47BC3"/>
    <w:rsid w:val="00C519D9"/>
    <w:rsid w:val="00C51E8C"/>
    <w:rsid w:val="00C575F8"/>
    <w:rsid w:val="00C60F05"/>
    <w:rsid w:val="00C62223"/>
    <w:rsid w:val="00C66444"/>
    <w:rsid w:val="00C67FFA"/>
    <w:rsid w:val="00C7129F"/>
    <w:rsid w:val="00C72418"/>
    <w:rsid w:val="00C7241F"/>
    <w:rsid w:val="00C73EDF"/>
    <w:rsid w:val="00C73F00"/>
    <w:rsid w:val="00C743CC"/>
    <w:rsid w:val="00C76909"/>
    <w:rsid w:val="00C841E0"/>
    <w:rsid w:val="00C9247D"/>
    <w:rsid w:val="00C95115"/>
    <w:rsid w:val="00C95202"/>
    <w:rsid w:val="00C97CF4"/>
    <w:rsid w:val="00CA01CE"/>
    <w:rsid w:val="00CA27F2"/>
    <w:rsid w:val="00CA4699"/>
    <w:rsid w:val="00CA6AAC"/>
    <w:rsid w:val="00CB0E33"/>
    <w:rsid w:val="00CB3B30"/>
    <w:rsid w:val="00CB4EA8"/>
    <w:rsid w:val="00CB5592"/>
    <w:rsid w:val="00CB7D8B"/>
    <w:rsid w:val="00CC258B"/>
    <w:rsid w:val="00CC2B02"/>
    <w:rsid w:val="00CC5B37"/>
    <w:rsid w:val="00CC66BE"/>
    <w:rsid w:val="00CD08C7"/>
    <w:rsid w:val="00CD33A4"/>
    <w:rsid w:val="00CD342B"/>
    <w:rsid w:val="00CD4894"/>
    <w:rsid w:val="00CD538E"/>
    <w:rsid w:val="00CD5AB1"/>
    <w:rsid w:val="00CD68A2"/>
    <w:rsid w:val="00CE0972"/>
    <w:rsid w:val="00CE2C96"/>
    <w:rsid w:val="00CE2E71"/>
    <w:rsid w:val="00CE2EF3"/>
    <w:rsid w:val="00CE4BFF"/>
    <w:rsid w:val="00CE625D"/>
    <w:rsid w:val="00CF26B7"/>
    <w:rsid w:val="00CF7EFA"/>
    <w:rsid w:val="00D011E8"/>
    <w:rsid w:val="00D0386E"/>
    <w:rsid w:val="00D04791"/>
    <w:rsid w:val="00D0571D"/>
    <w:rsid w:val="00D07F86"/>
    <w:rsid w:val="00D11A0C"/>
    <w:rsid w:val="00D21FE7"/>
    <w:rsid w:val="00D24587"/>
    <w:rsid w:val="00D24E1A"/>
    <w:rsid w:val="00D30551"/>
    <w:rsid w:val="00D31383"/>
    <w:rsid w:val="00D32FBE"/>
    <w:rsid w:val="00D356A8"/>
    <w:rsid w:val="00D358A2"/>
    <w:rsid w:val="00D35932"/>
    <w:rsid w:val="00D41970"/>
    <w:rsid w:val="00D42BB3"/>
    <w:rsid w:val="00D43E75"/>
    <w:rsid w:val="00D460F4"/>
    <w:rsid w:val="00D533F5"/>
    <w:rsid w:val="00D53849"/>
    <w:rsid w:val="00D55BBE"/>
    <w:rsid w:val="00D5603C"/>
    <w:rsid w:val="00D567C7"/>
    <w:rsid w:val="00D57045"/>
    <w:rsid w:val="00D67EB1"/>
    <w:rsid w:val="00D71057"/>
    <w:rsid w:val="00D73F9E"/>
    <w:rsid w:val="00D80191"/>
    <w:rsid w:val="00D80369"/>
    <w:rsid w:val="00D81099"/>
    <w:rsid w:val="00D810B0"/>
    <w:rsid w:val="00D81F53"/>
    <w:rsid w:val="00D83223"/>
    <w:rsid w:val="00D83EF3"/>
    <w:rsid w:val="00D86BD0"/>
    <w:rsid w:val="00D90E63"/>
    <w:rsid w:val="00D9173B"/>
    <w:rsid w:val="00D92E72"/>
    <w:rsid w:val="00D93B59"/>
    <w:rsid w:val="00D956D4"/>
    <w:rsid w:val="00DA256E"/>
    <w:rsid w:val="00DA373C"/>
    <w:rsid w:val="00DA7624"/>
    <w:rsid w:val="00DB3475"/>
    <w:rsid w:val="00DB590D"/>
    <w:rsid w:val="00DB67BC"/>
    <w:rsid w:val="00DB74B5"/>
    <w:rsid w:val="00DB78FE"/>
    <w:rsid w:val="00DC389E"/>
    <w:rsid w:val="00DC5216"/>
    <w:rsid w:val="00DC5679"/>
    <w:rsid w:val="00DC62F1"/>
    <w:rsid w:val="00DD307D"/>
    <w:rsid w:val="00DE1E79"/>
    <w:rsid w:val="00DE3D1E"/>
    <w:rsid w:val="00DE401C"/>
    <w:rsid w:val="00DE49AE"/>
    <w:rsid w:val="00DF5A93"/>
    <w:rsid w:val="00DF5F4F"/>
    <w:rsid w:val="00DF6171"/>
    <w:rsid w:val="00DF6849"/>
    <w:rsid w:val="00DF70AA"/>
    <w:rsid w:val="00E0137F"/>
    <w:rsid w:val="00E021C8"/>
    <w:rsid w:val="00E033B7"/>
    <w:rsid w:val="00E11021"/>
    <w:rsid w:val="00E11B2B"/>
    <w:rsid w:val="00E1322E"/>
    <w:rsid w:val="00E20411"/>
    <w:rsid w:val="00E20496"/>
    <w:rsid w:val="00E2156D"/>
    <w:rsid w:val="00E23A88"/>
    <w:rsid w:val="00E23AC3"/>
    <w:rsid w:val="00E25CCA"/>
    <w:rsid w:val="00E27207"/>
    <w:rsid w:val="00E313D2"/>
    <w:rsid w:val="00E37777"/>
    <w:rsid w:val="00E40638"/>
    <w:rsid w:val="00E420AC"/>
    <w:rsid w:val="00E431E3"/>
    <w:rsid w:val="00E4571E"/>
    <w:rsid w:val="00E45CC2"/>
    <w:rsid w:val="00E46163"/>
    <w:rsid w:val="00E46DB8"/>
    <w:rsid w:val="00E472C1"/>
    <w:rsid w:val="00E5063C"/>
    <w:rsid w:val="00E56987"/>
    <w:rsid w:val="00E616CA"/>
    <w:rsid w:val="00E61A1C"/>
    <w:rsid w:val="00E62BA5"/>
    <w:rsid w:val="00E63F1A"/>
    <w:rsid w:val="00E66D0D"/>
    <w:rsid w:val="00E70EF7"/>
    <w:rsid w:val="00E7230B"/>
    <w:rsid w:val="00E7595D"/>
    <w:rsid w:val="00E82274"/>
    <w:rsid w:val="00E824B7"/>
    <w:rsid w:val="00E87BD9"/>
    <w:rsid w:val="00E91226"/>
    <w:rsid w:val="00E974A4"/>
    <w:rsid w:val="00EA2A13"/>
    <w:rsid w:val="00EA559B"/>
    <w:rsid w:val="00EA668C"/>
    <w:rsid w:val="00EB112C"/>
    <w:rsid w:val="00EB22AB"/>
    <w:rsid w:val="00EB2A69"/>
    <w:rsid w:val="00EB35D6"/>
    <w:rsid w:val="00EB3A5D"/>
    <w:rsid w:val="00EB4335"/>
    <w:rsid w:val="00EB51BB"/>
    <w:rsid w:val="00EB6F5F"/>
    <w:rsid w:val="00EC008A"/>
    <w:rsid w:val="00EC0EE6"/>
    <w:rsid w:val="00EC2618"/>
    <w:rsid w:val="00EC2C8E"/>
    <w:rsid w:val="00EC7806"/>
    <w:rsid w:val="00ED12F7"/>
    <w:rsid w:val="00ED4792"/>
    <w:rsid w:val="00ED67E6"/>
    <w:rsid w:val="00ED6D3D"/>
    <w:rsid w:val="00EE0972"/>
    <w:rsid w:val="00EE3754"/>
    <w:rsid w:val="00EE49C7"/>
    <w:rsid w:val="00EE6271"/>
    <w:rsid w:val="00EE6F2B"/>
    <w:rsid w:val="00EF06E7"/>
    <w:rsid w:val="00EF1601"/>
    <w:rsid w:val="00EF1751"/>
    <w:rsid w:val="00EF627B"/>
    <w:rsid w:val="00F01F40"/>
    <w:rsid w:val="00F02CCF"/>
    <w:rsid w:val="00F04971"/>
    <w:rsid w:val="00F057A0"/>
    <w:rsid w:val="00F05E66"/>
    <w:rsid w:val="00F10CA5"/>
    <w:rsid w:val="00F117BC"/>
    <w:rsid w:val="00F11E0A"/>
    <w:rsid w:val="00F1335E"/>
    <w:rsid w:val="00F13B20"/>
    <w:rsid w:val="00F145A2"/>
    <w:rsid w:val="00F14F7A"/>
    <w:rsid w:val="00F158DD"/>
    <w:rsid w:val="00F1709C"/>
    <w:rsid w:val="00F17519"/>
    <w:rsid w:val="00F177BE"/>
    <w:rsid w:val="00F202C1"/>
    <w:rsid w:val="00F20928"/>
    <w:rsid w:val="00F2181C"/>
    <w:rsid w:val="00F218E7"/>
    <w:rsid w:val="00F219F7"/>
    <w:rsid w:val="00F22BEA"/>
    <w:rsid w:val="00F22CB3"/>
    <w:rsid w:val="00F2312B"/>
    <w:rsid w:val="00F240B5"/>
    <w:rsid w:val="00F24934"/>
    <w:rsid w:val="00F2656E"/>
    <w:rsid w:val="00F270F4"/>
    <w:rsid w:val="00F30631"/>
    <w:rsid w:val="00F3270C"/>
    <w:rsid w:val="00F32CD9"/>
    <w:rsid w:val="00F347D3"/>
    <w:rsid w:val="00F36F88"/>
    <w:rsid w:val="00F37C5F"/>
    <w:rsid w:val="00F42BE7"/>
    <w:rsid w:val="00F459DC"/>
    <w:rsid w:val="00F469E1"/>
    <w:rsid w:val="00F5466B"/>
    <w:rsid w:val="00F554B8"/>
    <w:rsid w:val="00F56E11"/>
    <w:rsid w:val="00F75A55"/>
    <w:rsid w:val="00F774F3"/>
    <w:rsid w:val="00F81B38"/>
    <w:rsid w:val="00F82B2F"/>
    <w:rsid w:val="00F82FED"/>
    <w:rsid w:val="00F84403"/>
    <w:rsid w:val="00F855B8"/>
    <w:rsid w:val="00F87BE5"/>
    <w:rsid w:val="00F92568"/>
    <w:rsid w:val="00F95926"/>
    <w:rsid w:val="00FA0CBD"/>
    <w:rsid w:val="00FA29C7"/>
    <w:rsid w:val="00FA2D54"/>
    <w:rsid w:val="00FA4F28"/>
    <w:rsid w:val="00FA6B6E"/>
    <w:rsid w:val="00FA6ECC"/>
    <w:rsid w:val="00FB164E"/>
    <w:rsid w:val="00FB3EE6"/>
    <w:rsid w:val="00FB55F4"/>
    <w:rsid w:val="00FB6A71"/>
    <w:rsid w:val="00FB71B4"/>
    <w:rsid w:val="00FB7C9C"/>
    <w:rsid w:val="00FB7CC4"/>
    <w:rsid w:val="00FC2BF8"/>
    <w:rsid w:val="00FC64A5"/>
    <w:rsid w:val="00FD479A"/>
    <w:rsid w:val="00FE017D"/>
    <w:rsid w:val="00FE06F5"/>
    <w:rsid w:val="00FE0F3F"/>
    <w:rsid w:val="00FE21C6"/>
    <w:rsid w:val="00FE3DE2"/>
    <w:rsid w:val="00FE3E4F"/>
    <w:rsid w:val="00FE5D9F"/>
    <w:rsid w:val="00FE623E"/>
    <w:rsid w:val="00FE6D02"/>
    <w:rsid w:val="00FE7109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26"/>
  </w:style>
  <w:style w:type="paragraph" w:styleId="2">
    <w:name w:val="heading 2"/>
    <w:basedOn w:val="a"/>
    <w:next w:val="a"/>
    <w:link w:val="20"/>
    <w:qFormat/>
    <w:rsid w:val="002C105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24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A2A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79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545F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4">
    <w:name w:val="Font Style34"/>
    <w:uiPriority w:val="99"/>
    <w:rsid w:val="00545FBA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C10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F2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19F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F219F7"/>
    <w:rPr>
      <w:vertAlign w:val="superscript"/>
    </w:rPr>
  </w:style>
  <w:style w:type="character" w:styleId="a8">
    <w:name w:val="Hyperlink"/>
    <w:basedOn w:val="a0"/>
    <w:uiPriority w:val="99"/>
    <w:unhideWhenUsed/>
    <w:rsid w:val="00E472C1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9B5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9520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kern w:val="2"/>
      <w:sz w:val="21"/>
      <w:lang w:val="en-US" w:eastAsia="zh-CN"/>
    </w:rPr>
  </w:style>
  <w:style w:type="character" w:customStyle="1" w:styleId="ab">
    <w:name w:val="Верхний колонтитул Знак"/>
    <w:basedOn w:val="a0"/>
    <w:link w:val="aa"/>
    <w:uiPriority w:val="99"/>
    <w:rsid w:val="00C95202"/>
    <w:rPr>
      <w:rFonts w:ascii="Calibri" w:eastAsia="SimSun" w:hAnsi="Calibri" w:cs="Times New Roman"/>
      <w:kern w:val="2"/>
      <w:sz w:val="21"/>
      <w:lang w:val="en-US" w:eastAsia="zh-CN"/>
    </w:rPr>
  </w:style>
  <w:style w:type="paragraph" w:styleId="ac">
    <w:name w:val="Balloon Text"/>
    <w:basedOn w:val="a"/>
    <w:link w:val="ad"/>
    <w:uiPriority w:val="99"/>
    <w:semiHidden/>
    <w:unhideWhenUsed/>
    <w:rsid w:val="0016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BDA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A332D2"/>
  </w:style>
  <w:style w:type="character" w:styleId="ae">
    <w:name w:val="Emphasis"/>
    <w:basedOn w:val="a0"/>
    <w:uiPriority w:val="20"/>
    <w:qFormat/>
    <w:rsid w:val="00A332D2"/>
    <w:rPr>
      <w:i/>
      <w:iCs/>
    </w:rPr>
  </w:style>
  <w:style w:type="paragraph" w:styleId="af">
    <w:name w:val="Body Text"/>
    <w:basedOn w:val="a"/>
    <w:link w:val="af0"/>
    <w:rsid w:val="00AC5035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val="kk-KZ" w:eastAsia="cs-CZ"/>
    </w:rPr>
  </w:style>
  <w:style w:type="character" w:customStyle="1" w:styleId="af0">
    <w:name w:val="Основной текст Знак"/>
    <w:basedOn w:val="a0"/>
    <w:link w:val="af"/>
    <w:rsid w:val="00AC5035"/>
    <w:rPr>
      <w:rFonts w:ascii="Tahoma" w:eastAsia="Times New Roman" w:hAnsi="Tahoma" w:cs="Times New Roman"/>
      <w:sz w:val="20"/>
      <w:szCs w:val="20"/>
      <w:lang w:val="kk-KZ" w:eastAsia="cs-CZ"/>
    </w:rPr>
  </w:style>
  <w:style w:type="paragraph" w:customStyle="1" w:styleId="SPCnormal">
    <w:name w:val="SPC_normal"/>
    <w:rsid w:val="00B22F6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v-SE"/>
    </w:rPr>
  </w:style>
  <w:style w:type="paragraph" w:customStyle="1" w:styleId="SPCList">
    <w:name w:val="SPC_List"/>
    <w:basedOn w:val="SPCnormal"/>
    <w:next w:val="SPCnormal"/>
    <w:rsid w:val="00B22F65"/>
    <w:pPr>
      <w:ind w:left="567" w:hanging="567"/>
    </w:pPr>
    <w:rPr>
      <w:lang w:eastAsia="en-US"/>
    </w:rPr>
  </w:style>
  <w:style w:type="character" w:customStyle="1" w:styleId="apple-converted-space">
    <w:name w:val="apple-converted-space"/>
    <w:basedOn w:val="a0"/>
    <w:rsid w:val="00307209"/>
  </w:style>
  <w:style w:type="paragraph" w:styleId="af1">
    <w:name w:val="footer"/>
    <w:basedOn w:val="a"/>
    <w:link w:val="af2"/>
    <w:uiPriority w:val="99"/>
    <w:unhideWhenUsed/>
    <w:rsid w:val="00C84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841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26"/>
  </w:style>
  <w:style w:type="paragraph" w:styleId="2">
    <w:name w:val="heading 2"/>
    <w:basedOn w:val="a"/>
    <w:next w:val="a"/>
    <w:link w:val="20"/>
    <w:qFormat/>
    <w:rsid w:val="002C105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24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A2A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79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545F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4">
    <w:name w:val="Font Style34"/>
    <w:uiPriority w:val="99"/>
    <w:rsid w:val="00545FBA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C10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F2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19F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F219F7"/>
    <w:rPr>
      <w:vertAlign w:val="superscript"/>
    </w:rPr>
  </w:style>
  <w:style w:type="character" w:styleId="a8">
    <w:name w:val="Hyperlink"/>
    <w:basedOn w:val="a0"/>
    <w:uiPriority w:val="99"/>
    <w:unhideWhenUsed/>
    <w:rsid w:val="00E472C1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9B5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9520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kern w:val="2"/>
      <w:sz w:val="21"/>
      <w:lang w:val="en-US" w:eastAsia="zh-CN"/>
    </w:rPr>
  </w:style>
  <w:style w:type="character" w:customStyle="1" w:styleId="ab">
    <w:name w:val="Верхний колонтитул Знак"/>
    <w:basedOn w:val="a0"/>
    <w:link w:val="aa"/>
    <w:uiPriority w:val="99"/>
    <w:rsid w:val="00C95202"/>
    <w:rPr>
      <w:rFonts w:ascii="Calibri" w:eastAsia="SimSun" w:hAnsi="Calibri" w:cs="Times New Roman"/>
      <w:kern w:val="2"/>
      <w:sz w:val="21"/>
      <w:lang w:val="en-US" w:eastAsia="zh-CN"/>
    </w:rPr>
  </w:style>
  <w:style w:type="paragraph" w:styleId="ac">
    <w:name w:val="Balloon Text"/>
    <w:basedOn w:val="a"/>
    <w:link w:val="ad"/>
    <w:uiPriority w:val="99"/>
    <w:semiHidden/>
    <w:unhideWhenUsed/>
    <w:rsid w:val="0016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BDA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A332D2"/>
  </w:style>
  <w:style w:type="character" w:styleId="ae">
    <w:name w:val="Emphasis"/>
    <w:basedOn w:val="a0"/>
    <w:uiPriority w:val="20"/>
    <w:qFormat/>
    <w:rsid w:val="00A332D2"/>
    <w:rPr>
      <w:i/>
      <w:iCs/>
    </w:rPr>
  </w:style>
  <w:style w:type="paragraph" w:styleId="af">
    <w:name w:val="Body Text"/>
    <w:basedOn w:val="a"/>
    <w:link w:val="af0"/>
    <w:rsid w:val="00AC5035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val="kk-KZ" w:eastAsia="cs-CZ"/>
    </w:rPr>
  </w:style>
  <w:style w:type="character" w:customStyle="1" w:styleId="af0">
    <w:name w:val="Основной текст Знак"/>
    <w:basedOn w:val="a0"/>
    <w:link w:val="af"/>
    <w:rsid w:val="00AC5035"/>
    <w:rPr>
      <w:rFonts w:ascii="Tahoma" w:eastAsia="Times New Roman" w:hAnsi="Tahoma" w:cs="Times New Roman"/>
      <w:sz w:val="20"/>
      <w:szCs w:val="20"/>
      <w:lang w:val="kk-KZ" w:eastAsia="cs-CZ"/>
    </w:rPr>
  </w:style>
  <w:style w:type="paragraph" w:customStyle="1" w:styleId="SPCnormal">
    <w:name w:val="SPC_normal"/>
    <w:rsid w:val="00B22F6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v-SE"/>
    </w:rPr>
  </w:style>
  <w:style w:type="paragraph" w:customStyle="1" w:styleId="SPCList">
    <w:name w:val="SPC_List"/>
    <w:basedOn w:val="SPCnormal"/>
    <w:next w:val="SPCnormal"/>
    <w:rsid w:val="00B22F65"/>
    <w:pPr>
      <w:ind w:left="567" w:hanging="567"/>
    </w:pPr>
    <w:rPr>
      <w:lang w:eastAsia="en-US"/>
    </w:rPr>
  </w:style>
  <w:style w:type="character" w:customStyle="1" w:styleId="apple-converted-space">
    <w:name w:val="apple-converted-space"/>
    <w:basedOn w:val="a0"/>
    <w:rsid w:val="00307209"/>
  </w:style>
  <w:style w:type="paragraph" w:styleId="af1">
    <w:name w:val="footer"/>
    <w:basedOn w:val="a"/>
    <w:link w:val="af2"/>
    <w:uiPriority w:val="99"/>
    <w:unhideWhenUsed/>
    <w:rsid w:val="00C84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84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52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68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3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5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3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10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7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0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59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3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5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2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6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9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6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6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4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2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2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61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4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2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64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f.kz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ri.k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live-hcv-guidance-new.gotpantheon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ep-druginteractions.or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pps.who.int/iris/bitstream/10665/205035/1/9789241549615_eng.pdf?ua=1" TargetMode="External"/><Relationship Id="rId10" Type="http://schemas.openxmlformats.org/officeDocument/2006/relationships/hyperlink" Target="http://www.hep-druginteractions.or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dari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110FD-B947-407F-8065-F5B13CE3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11689</Words>
  <Characters>66630</Characters>
  <Application>Microsoft Office Word</Application>
  <DocSecurity>0</DocSecurity>
  <Lines>555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Johnson &amp; Johnson</Company>
  <LinksUpToDate>false</LinksUpToDate>
  <CharactersWithSpaces>78163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Джусипов Бауыржан Алишерович</cp:lastModifiedBy>
  <cp:revision>2</cp:revision>
  <cp:lastPrinted>2017-05-11T09:04:00Z</cp:lastPrinted>
  <dcterms:created xsi:type="dcterms:W3CDTF">2017-05-11T09:11:00Z</dcterms:created>
  <dcterms:modified xsi:type="dcterms:W3CDTF">2017-05-11T09:11:00Z</dcterms:modified>
</cp:coreProperties>
</file>